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C44A99" w14:textId="0E6EA108" w:rsidR="00541CD3" w:rsidRPr="00541CD3" w:rsidRDefault="00541CD3" w:rsidP="00541CD3">
      <w:pPr>
        <w:shd w:val="clear" w:color="auto" w:fill="FDFDFD"/>
        <w:spacing w:line="360" w:lineRule="auto"/>
        <w:jc w:val="center"/>
        <w:rPr>
          <w:b/>
          <w:bCs/>
          <w:sz w:val="28"/>
          <w:szCs w:val="28"/>
          <w:lang w:val="es-ES"/>
        </w:rPr>
      </w:pPr>
      <w:r w:rsidRPr="00541CD3">
        <w:rPr>
          <w:rStyle w:val="ts-alignment-element"/>
          <w:b/>
          <w:bCs/>
          <w:sz w:val="28"/>
          <w:szCs w:val="28"/>
          <w:lang w:val="es-ES"/>
        </w:rPr>
        <w:t>Primeros</w:t>
      </w:r>
      <w:r w:rsidRPr="00541CD3">
        <w:rPr>
          <w:b/>
          <w:bCs/>
          <w:sz w:val="28"/>
          <w:szCs w:val="28"/>
          <w:lang w:val="es-ES"/>
        </w:rPr>
        <w:t xml:space="preserve"> </w:t>
      </w:r>
      <w:r w:rsidRPr="00541CD3">
        <w:rPr>
          <w:rStyle w:val="ts-alignment-element"/>
          <w:b/>
          <w:bCs/>
          <w:sz w:val="28"/>
          <w:szCs w:val="28"/>
          <w:lang w:val="es-ES"/>
        </w:rPr>
        <w:t>Auxilios</w:t>
      </w:r>
      <w:r w:rsidRPr="00541CD3">
        <w:rPr>
          <w:b/>
          <w:bCs/>
          <w:sz w:val="28"/>
          <w:szCs w:val="28"/>
          <w:lang w:val="es-ES"/>
        </w:rPr>
        <w:t xml:space="preserve"> </w:t>
      </w:r>
      <w:r w:rsidRPr="00541CD3">
        <w:rPr>
          <w:rStyle w:val="ts-alignment-element"/>
          <w:b/>
          <w:bCs/>
          <w:sz w:val="28"/>
          <w:szCs w:val="28"/>
          <w:lang w:val="es-ES"/>
        </w:rPr>
        <w:t>Psicológicos</w:t>
      </w:r>
      <w:r w:rsidRPr="00541CD3">
        <w:rPr>
          <w:b/>
          <w:bCs/>
          <w:sz w:val="28"/>
          <w:szCs w:val="28"/>
          <w:lang w:val="es-ES"/>
        </w:rPr>
        <w:t xml:space="preserve"> </w:t>
      </w:r>
      <w:r w:rsidRPr="00541CD3">
        <w:rPr>
          <w:rStyle w:val="ts-alignment-element"/>
          <w:b/>
          <w:bCs/>
          <w:sz w:val="28"/>
          <w:szCs w:val="28"/>
          <w:lang w:val="es-ES"/>
        </w:rPr>
        <w:t>en</w:t>
      </w:r>
      <w:r w:rsidRPr="00541CD3">
        <w:rPr>
          <w:b/>
          <w:bCs/>
          <w:sz w:val="28"/>
          <w:szCs w:val="28"/>
          <w:lang w:val="es-ES"/>
        </w:rPr>
        <w:t xml:space="preserve"> </w:t>
      </w:r>
      <w:r w:rsidRPr="00541CD3">
        <w:rPr>
          <w:rStyle w:val="ts-alignment-element"/>
          <w:b/>
          <w:bCs/>
          <w:sz w:val="28"/>
          <w:szCs w:val="28"/>
          <w:lang w:val="es-ES"/>
        </w:rPr>
        <w:t>Traumas</w:t>
      </w:r>
      <w:r w:rsidRPr="00541CD3">
        <w:rPr>
          <w:b/>
          <w:bCs/>
          <w:sz w:val="28"/>
          <w:szCs w:val="28"/>
          <w:lang w:val="es-ES"/>
        </w:rPr>
        <w:t xml:space="preserve"> </w:t>
      </w:r>
      <w:r w:rsidRPr="00541CD3">
        <w:rPr>
          <w:rStyle w:val="ts-alignment-element"/>
          <w:b/>
          <w:bCs/>
          <w:sz w:val="28"/>
          <w:szCs w:val="28"/>
          <w:lang w:val="es-ES"/>
        </w:rPr>
        <w:t>Naturales</w:t>
      </w:r>
    </w:p>
    <w:p w14:paraId="3A51427E" w14:textId="77777777" w:rsidR="00541CD3" w:rsidRDefault="00541CD3" w:rsidP="00541CD3">
      <w:pPr>
        <w:shd w:val="clear" w:color="auto" w:fill="FDFDFD"/>
        <w:spacing w:line="360" w:lineRule="auto"/>
        <w:jc w:val="right"/>
        <w:rPr>
          <w:lang w:val="es-ES"/>
        </w:rPr>
      </w:pPr>
      <w:r w:rsidRPr="00541CD3">
        <w:rPr>
          <w:rStyle w:val="ts-alignment-element"/>
          <w:lang w:val="es-ES"/>
        </w:rPr>
        <w:t>22/junio/2024</w:t>
      </w:r>
      <w:r w:rsidRPr="00541CD3">
        <w:rPr>
          <w:lang w:val="es-ES"/>
        </w:rPr>
        <w:t xml:space="preserve"> </w:t>
      </w:r>
    </w:p>
    <w:p w14:paraId="327DE7FE" w14:textId="159E006E" w:rsidR="00541CD3" w:rsidRPr="00541CD3" w:rsidRDefault="00541CD3" w:rsidP="00541CD3">
      <w:pPr>
        <w:shd w:val="clear" w:color="auto" w:fill="FDFDFD"/>
        <w:spacing w:line="360" w:lineRule="auto"/>
        <w:jc w:val="center"/>
        <w:rPr>
          <w:b/>
          <w:bCs/>
          <w:i/>
          <w:iCs/>
          <w:lang w:val="es-ES"/>
        </w:rPr>
      </w:pPr>
      <w:r w:rsidRPr="00541CD3">
        <w:rPr>
          <w:rStyle w:val="ts-alignment-element"/>
          <w:b/>
          <w:bCs/>
          <w:i/>
          <w:iCs/>
          <w:lang w:val="es-ES"/>
        </w:rPr>
        <w:t>Documento</w:t>
      </w:r>
      <w:r w:rsidRPr="00541CD3">
        <w:rPr>
          <w:b/>
          <w:bCs/>
          <w:i/>
          <w:iCs/>
          <w:lang w:val="es-ES"/>
        </w:rPr>
        <w:t xml:space="preserve"> </w:t>
      </w:r>
      <w:r w:rsidRPr="00541CD3">
        <w:rPr>
          <w:rStyle w:val="ts-alignment-element"/>
          <w:b/>
          <w:bCs/>
          <w:i/>
          <w:iCs/>
          <w:lang w:val="es-ES"/>
        </w:rPr>
        <w:t>del</w:t>
      </w:r>
      <w:r w:rsidRPr="00541CD3">
        <w:rPr>
          <w:b/>
          <w:bCs/>
          <w:i/>
          <w:iCs/>
          <w:lang w:val="es-ES"/>
        </w:rPr>
        <w:t xml:space="preserve"> </w:t>
      </w:r>
      <w:r w:rsidRPr="00541CD3">
        <w:rPr>
          <w:rStyle w:val="ts-alignment-element"/>
          <w:b/>
          <w:bCs/>
          <w:i/>
          <w:iCs/>
          <w:lang w:val="es-ES"/>
        </w:rPr>
        <w:t>Comité</w:t>
      </w:r>
      <w:r w:rsidRPr="00541CD3">
        <w:rPr>
          <w:b/>
          <w:bCs/>
          <w:i/>
          <w:iCs/>
          <w:lang w:val="es-ES"/>
        </w:rPr>
        <w:t xml:space="preserve"> de </w:t>
      </w:r>
      <w:r w:rsidRPr="00541CD3">
        <w:rPr>
          <w:rStyle w:val="ts-alignment-element"/>
          <w:b/>
          <w:bCs/>
          <w:i/>
          <w:iCs/>
          <w:lang w:val="es-ES"/>
        </w:rPr>
        <w:t>Traumas</w:t>
      </w:r>
      <w:r w:rsidRPr="00541CD3">
        <w:rPr>
          <w:b/>
          <w:bCs/>
          <w:i/>
          <w:iCs/>
          <w:lang w:val="es-ES"/>
        </w:rPr>
        <w:t xml:space="preserve"> </w:t>
      </w:r>
      <w:r w:rsidRPr="00541CD3">
        <w:rPr>
          <w:rStyle w:val="ts-alignment-element"/>
          <w:b/>
          <w:bCs/>
          <w:i/>
          <w:iCs/>
          <w:lang w:val="es-ES"/>
        </w:rPr>
        <w:t>Sociales</w:t>
      </w:r>
      <w:r w:rsidRPr="00541CD3">
        <w:rPr>
          <w:b/>
          <w:bCs/>
          <w:i/>
          <w:iCs/>
          <w:lang w:val="es-ES"/>
        </w:rPr>
        <w:t xml:space="preserve"> </w:t>
      </w:r>
      <w:r w:rsidRPr="00541CD3">
        <w:rPr>
          <w:rStyle w:val="ts-alignment-element"/>
          <w:b/>
          <w:bCs/>
          <w:i/>
          <w:iCs/>
          <w:lang w:val="es-ES"/>
        </w:rPr>
        <w:t>y</w:t>
      </w:r>
      <w:r w:rsidRPr="00541CD3">
        <w:rPr>
          <w:b/>
          <w:bCs/>
          <w:i/>
          <w:iCs/>
          <w:lang w:val="es-ES"/>
        </w:rPr>
        <w:t xml:space="preserve"> </w:t>
      </w:r>
      <w:r w:rsidRPr="00541CD3">
        <w:rPr>
          <w:rStyle w:val="ts-alignment-element"/>
          <w:b/>
          <w:bCs/>
          <w:i/>
          <w:iCs/>
          <w:lang w:val="es-ES"/>
        </w:rPr>
        <w:t>Colectivos</w:t>
      </w:r>
      <w:r w:rsidRPr="00541CD3">
        <w:rPr>
          <w:b/>
          <w:bCs/>
          <w:i/>
          <w:iCs/>
          <w:lang w:val="es-ES"/>
        </w:rPr>
        <w:t xml:space="preserve"> de la </w:t>
      </w:r>
      <w:r w:rsidRPr="00541CD3">
        <w:rPr>
          <w:rStyle w:val="ts-alignment-element"/>
          <w:b/>
          <w:bCs/>
          <w:i/>
          <w:iCs/>
          <w:lang w:val="es-ES"/>
        </w:rPr>
        <w:t>IAGP</w:t>
      </w:r>
    </w:p>
    <w:p w14:paraId="78815B71" w14:textId="69833188" w:rsidR="00541CD3" w:rsidRPr="00541CD3" w:rsidRDefault="00541CD3" w:rsidP="00541CD3">
      <w:pPr>
        <w:shd w:val="clear" w:color="auto" w:fill="FDFDFD"/>
        <w:spacing w:line="240" w:lineRule="auto"/>
        <w:jc w:val="center"/>
        <w:rPr>
          <w:i/>
          <w:iCs/>
          <w:lang w:val="es-ES"/>
        </w:rPr>
      </w:pPr>
      <w:r w:rsidRPr="00541CD3">
        <w:rPr>
          <w:rStyle w:val="ts-alignment-element"/>
          <w:i/>
          <w:iCs/>
          <w:lang w:val="es-ES"/>
        </w:rPr>
        <w:t>(Este</w:t>
      </w:r>
      <w:r w:rsidRPr="00541CD3">
        <w:rPr>
          <w:i/>
          <w:iCs/>
          <w:lang w:val="es-ES"/>
        </w:rPr>
        <w:t xml:space="preserve"> </w:t>
      </w:r>
      <w:r w:rsidRPr="00541CD3">
        <w:rPr>
          <w:rStyle w:val="ts-alignment-element"/>
          <w:i/>
          <w:iCs/>
          <w:lang w:val="es-ES"/>
        </w:rPr>
        <w:t>documento</w:t>
      </w:r>
      <w:r w:rsidRPr="00541CD3">
        <w:rPr>
          <w:i/>
          <w:iCs/>
          <w:lang w:val="es-ES"/>
        </w:rPr>
        <w:t xml:space="preserve"> </w:t>
      </w:r>
      <w:r w:rsidRPr="00541CD3">
        <w:rPr>
          <w:rStyle w:val="ts-alignment-element"/>
          <w:i/>
          <w:iCs/>
          <w:lang w:val="es-ES"/>
        </w:rPr>
        <w:t>ha</w:t>
      </w:r>
      <w:r w:rsidRPr="00541CD3">
        <w:rPr>
          <w:i/>
          <w:iCs/>
          <w:lang w:val="es-ES"/>
        </w:rPr>
        <w:t xml:space="preserve"> </w:t>
      </w:r>
      <w:r w:rsidRPr="00541CD3">
        <w:rPr>
          <w:rStyle w:val="ts-alignment-element"/>
          <w:i/>
          <w:iCs/>
          <w:lang w:val="es-ES"/>
        </w:rPr>
        <w:t>sido</w:t>
      </w:r>
      <w:r w:rsidRPr="00541CD3">
        <w:rPr>
          <w:i/>
          <w:iCs/>
          <w:lang w:val="es-ES"/>
        </w:rPr>
        <w:t xml:space="preserve"> </w:t>
      </w:r>
      <w:r w:rsidRPr="00541CD3">
        <w:rPr>
          <w:rStyle w:val="ts-alignment-element"/>
          <w:i/>
          <w:iCs/>
          <w:lang w:val="es-ES"/>
        </w:rPr>
        <w:t>preparado</w:t>
      </w:r>
      <w:r w:rsidRPr="00541CD3">
        <w:rPr>
          <w:i/>
          <w:iCs/>
          <w:lang w:val="es-ES"/>
        </w:rPr>
        <w:t xml:space="preserve"> </w:t>
      </w:r>
      <w:r w:rsidRPr="00541CD3">
        <w:rPr>
          <w:rStyle w:val="ts-alignment-element"/>
          <w:i/>
          <w:iCs/>
          <w:lang w:val="es-ES"/>
        </w:rPr>
        <w:t>para</w:t>
      </w:r>
      <w:r w:rsidRPr="00541CD3">
        <w:rPr>
          <w:i/>
          <w:iCs/>
          <w:lang w:val="es-ES"/>
        </w:rPr>
        <w:t xml:space="preserve"> </w:t>
      </w:r>
      <w:r w:rsidRPr="00541CD3">
        <w:rPr>
          <w:rStyle w:val="ts-alignment-element"/>
          <w:i/>
          <w:iCs/>
          <w:lang w:val="es-ES"/>
        </w:rPr>
        <w:t>proporcionar</w:t>
      </w:r>
      <w:r w:rsidRPr="00541CD3">
        <w:rPr>
          <w:i/>
          <w:iCs/>
          <w:lang w:val="es-ES"/>
        </w:rPr>
        <w:t xml:space="preserve"> </w:t>
      </w:r>
      <w:r w:rsidRPr="00541CD3">
        <w:rPr>
          <w:rStyle w:val="ts-alignment-element"/>
          <w:i/>
          <w:iCs/>
          <w:lang w:val="es-ES"/>
        </w:rPr>
        <w:t>una</w:t>
      </w:r>
      <w:r w:rsidRPr="00541CD3">
        <w:rPr>
          <w:i/>
          <w:iCs/>
          <w:lang w:val="es-ES"/>
        </w:rPr>
        <w:t xml:space="preserve"> </w:t>
      </w:r>
      <w:r w:rsidRPr="00541CD3">
        <w:rPr>
          <w:rStyle w:val="ts-alignment-element"/>
          <w:i/>
          <w:iCs/>
          <w:lang w:val="es-ES"/>
        </w:rPr>
        <w:t>hoja</w:t>
      </w:r>
      <w:r w:rsidRPr="00541CD3">
        <w:rPr>
          <w:i/>
          <w:iCs/>
          <w:lang w:val="es-ES"/>
        </w:rPr>
        <w:t xml:space="preserve"> </w:t>
      </w:r>
      <w:r w:rsidRPr="00541CD3">
        <w:rPr>
          <w:rStyle w:val="ts-alignment-element"/>
          <w:i/>
          <w:iCs/>
          <w:lang w:val="es-ES"/>
        </w:rPr>
        <w:t>de</w:t>
      </w:r>
      <w:r w:rsidRPr="00541CD3">
        <w:rPr>
          <w:i/>
          <w:iCs/>
          <w:lang w:val="es-ES"/>
        </w:rPr>
        <w:t xml:space="preserve"> </w:t>
      </w:r>
      <w:r w:rsidRPr="00541CD3">
        <w:rPr>
          <w:rStyle w:val="ts-alignment-element"/>
          <w:i/>
          <w:iCs/>
          <w:lang w:val="es-ES"/>
        </w:rPr>
        <w:t>ruta</w:t>
      </w:r>
      <w:r w:rsidRPr="00541CD3">
        <w:rPr>
          <w:i/>
          <w:iCs/>
          <w:lang w:val="es-ES"/>
        </w:rPr>
        <w:t xml:space="preserve"> </w:t>
      </w:r>
      <w:r w:rsidRPr="00541CD3">
        <w:rPr>
          <w:rStyle w:val="ts-alignment-element"/>
          <w:i/>
          <w:iCs/>
          <w:lang w:val="es-ES"/>
        </w:rPr>
        <w:t>de</w:t>
      </w:r>
      <w:r w:rsidRPr="00541CD3">
        <w:rPr>
          <w:i/>
          <w:iCs/>
          <w:lang w:val="es-ES"/>
        </w:rPr>
        <w:t xml:space="preserve"> </w:t>
      </w:r>
      <w:r w:rsidRPr="00541CD3">
        <w:rPr>
          <w:rStyle w:val="ts-alignment-element"/>
          <w:i/>
          <w:iCs/>
          <w:lang w:val="es-ES"/>
        </w:rPr>
        <w:t>apoyo</w:t>
      </w:r>
      <w:r w:rsidRPr="00541CD3">
        <w:rPr>
          <w:i/>
          <w:iCs/>
          <w:lang w:val="es-ES"/>
        </w:rPr>
        <w:t xml:space="preserve"> </w:t>
      </w:r>
      <w:r w:rsidRPr="00541CD3">
        <w:rPr>
          <w:rStyle w:val="ts-alignment-element"/>
          <w:i/>
          <w:iCs/>
          <w:lang w:val="es-ES"/>
        </w:rPr>
        <w:t>a</w:t>
      </w:r>
      <w:r w:rsidRPr="00541CD3">
        <w:rPr>
          <w:i/>
          <w:iCs/>
          <w:lang w:val="es-ES"/>
        </w:rPr>
        <w:t xml:space="preserve"> </w:t>
      </w:r>
      <w:r w:rsidRPr="00541CD3">
        <w:rPr>
          <w:rStyle w:val="ts-alignment-element"/>
          <w:i/>
          <w:iCs/>
          <w:lang w:val="es-ES"/>
        </w:rPr>
        <w:t>las</w:t>
      </w:r>
      <w:r w:rsidRPr="00541CD3">
        <w:rPr>
          <w:i/>
          <w:iCs/>
          <w:lang w:val="es-ES"/>
        </w:rPr>
        <w:t xml:space="preserve"> </w:t>
      </w:r>
      <w:r w:rsidRPr="00541CD3">
        <w:rPr>
          <w:rStyle w:val="ts-alignment-element"/>
          <w:i/>
          <w:iCs/>
          <w:lang w:val="es-ES"/>
        </w:rPr>
        <w:t>intervenciones</w:t>
      </w:r>
      <w:r w:rsidRPr="00541CD3">
        <w:rPr>
          <w:i/>
          <w:iCs/>
          <w:lang w:val="es-ES"/>
        </w:rPr>
        <w:t xml:space="preserve"> de </w:t>
      </w:r>
      <w:r w:rsidRPr="00541CD3">
        <w:rPr>
          <w:rStyle w:val="ts-alignment-element"/>
          <w:i/>
          <w:iCs/>
          <w:lang w:val="es-ES"/>
        </w:rPr>
        <w:t>emergencia</w:t>
      </w:r>
      <w:r w:rsidRPr="00541CD3">
        <w:rPr>
          <w:i/>
          <w:iCs/>
          <w:lang w:val="es-ES"/>
        </w:rPr>
        <w:t xml:space="preserve"> </w:t>
      </w:r>
      <w:r w:rsidRPr="00541CD3">
        <w:rPr>
          <w:rStyle w:val="ts-alignment-element"/>
          <w:i/>
          <w:iCs/>
          <w:lang w:val="es-ES"/>
        </w:rPr>
        <w:t>en</w:t>
      </w:r>
      <w:r w:rsidRPr="00541CD3">
        <w:rPr>
          <w:i/>
          <w:iCs/>
          <w:lang w:val="es-ES"/>
        </w:rPr>
        <w:t xml:space="preserve"> </w:t>
      </w:r>
      <w:r w:rsidRPr="00541CD3">
        <w:rPr>
          <w:rStyle w:val="ts-alignment-element"/>
          <w:i/>
          <w:iCs/>
          <w:lang w:val="es-ES"/>
        </w:rPr>
        <w:t>traumas</w:t>
      </w:r>
      <w:r w:rsidRPr="00541CD3">
        <w:rPr>
          <w:i/>
          <w:iCs/>
          <w:lang w:val="es-ES"/>
        </w:rPr>
        <w:t xml:space="preserve"> </w:t>
      </w:r>
      <w:r w:rsidRPr="00541CD3">
        <w:rPr>
          <w:rStyle w:val="ts-alignment-element"/>
          <w:i/>
          <w:iCs/>
          <w:lang w:val="es-ES"/>
        </w:rPr>
        <w:t>naturales)</w:t>
      </w:r>
    </w:p>
    <w:p w14:paraId="6BA2AEA8" w14:textId="77777777" w:rsidR="00541CD3" w:rsidRDefault="00541CD3" w:rsidP="00541CD3">
      <w:pPr>
        <w:shd w:val="clear" w:color="auto" w:fill="FDFDFD"/>
        <w:spacing w:line="360" w:lineRule="auto"/>
        <w:rPr>
          <w:rFonts w:eastAsia="Times New Roman"/>
          <w:kern w:val="0"/>
          <w:lang w:val="es-ES"/>
          <w14:ligatures w14:val="none"/>
        </w:rPr>
      </w:pPr>
      <w:r w:rsidRPr="00541CD3">
        <w:rPr>
          <w:rStyle w:val="ts-alignment-element"/>
          <w:lang w:val="es-ES"/>
        </w:rPr>
        <w:t>Se</w:t>
      </w:r>
      <w:r w:rsidRPr="00541CD3">
        <w:rPr>
          <w:lang w:val="es-ES"/>
        </w:rPr>
        <w:t xml:space="preserve"> </w:t>
      </w:r>
      <w:r w:rsidRPr="00541CD3">
        <w:rPr>
          <w:rStyle w:val="ts-alignment-element"/>
          <w:lang w:val="es-ES"/>
        </w:rPr>
        <w:t>puede</w:t>
      </w:r>
      <w:r w:rsidRPr="00541CD3">
        <w:rPr>
          <w:lang w:val="es-ES"/>
        </w:rPr>
        <w:t xml:space="preserve"> </w:t>
      </w:r>
      <w:r w:rsidRPr="00541CD3">
        <w:rPr>
          <w:rStyle w:val="ts-alignment-element"/>
          <w:lang w:val="es-ES"/>
        </w:rPr>
        <w:t>emplear</w:t>
      </w:r>
      <w:r w:rsidRPr="00541CD3">
        <w:rPr>
          <w:lang w:val="es-ES"/>
        </w:rPr>
        <w:t xml:space="preserve"> </w:t>
      </w:r>
      <w:r w:rsidRPr="00541CD3">
        <w:rPr>
          <w:rStyle w:val="ts-alignment-element"/>
          <w:lang w:val="es-ES"/>
        </w:rPr>
        <w:t>una</w:t>
      </w:r>
      <w:r w:rsidRPr="00541CD3">
        <w:rPr>
          <w:lang w:val="es-ES"/>
        </w:rPr>
        <w:t xml:space="preserve"> </w:t>
      </w:r>
      <w:r w:rsidRPr="00541CD3">
        <w:rPr>
          <w:rStyle w:val="ts-alignment-element"/>
          <w:lang w:val="es-ES"/>
        </w:rPr>
        <w:t>amplia</w:t>
      </w:r>
      <w:r w:rsidRPr="00541CD3">
        <w:rPr>
          <w:lang w:val="es-ES"/>
        </w:rPr>
        <w:t xml:space="preserve"> </w:t>
      </w:r>
      <w:r w:rsidRPr="00541CD3">
        <w:rPr>
          <w:rStyle w:val="ts-alignment-element"/>
          <w:lang w:val="es-ES"/>
        </w:rPr>
        <w:t>gama</w:t>
      </w:r>
      <w:r w:rsidRPr="00541CD3">
        <w:rPr>
          <w:lang w:val="es-ES"/>
        </w:rPr>
        <w:t xml:space="preserve"> </w:t>
      </w:r>
      <w:r w:rsidRPr="00541CD3">
        <w:rPr>
          <w:rStyle w:val="ts-alignment-element"/>
          <w:lang w:val="es-ES"/>
        </w:rPr>
        <w:t>de</w:t>
      </w:r>
      <w:r w:rsidRPr="00541CD3">
        <w:rPr>
          <w:lang w:val="es-ES"/>
        </w:rPr>
        <w:t xml:space="preserve"> </w:t>
      </w:r>
      <w:r w:rsidRPr="00541CD3">
        <w:rPr>
          <w:rStyle w:val="ts-alignment-element"/>
          <w:lang w:val="es-ES"/>
        </w:rPr>
        <w:t>modelos</w:t>
      </w:r>
      <w:r w:rsidRPr="00541CD3">
        <w:rPr>
          <w:lang w:val="es-ES"/>
        </w:rPr>
        <w:t xml:space="preserve"> </w:t>
      </w:r>
      <w:r w:rsidRPr="00541CD3">
        <w:rPr>
          <w:rStyle w:val="ts-alignment-element"/>
          <w:lang w:val="es-ES"/>
        </w:rPr>
        <w:t>teóricos,</w:t>
      </w:r>
      <w:r w:rsidRPr="00541CD3">
        <w:rPr>
          <w:lang w:val="es-ES"/>
        </w:rPr>
        <w:t xml:space="preserve"> </w:t>
      </w:r>
      <w:r w:rsidRPr="00541CD3">
        <w:rPr>
          <w:rStyle w:val="ts-alignment-element"/>
          <w:lang w:val="es-ES"/>
        </w:rPr>
        <w:t>intervenciones</w:t>
      </w:r>
      <w:r w:rsidRPr="00541CD3">
        <w:rPr>
          <w:lang w:val="es-ES"/>
        </w:rPr>
        <w:t xml:space="preserve"> </w:t>
      </w:r>
      <w:r w:rsidRPr="00541CD3">
        <w:rPr>
          <w:rStyle w:val="ts-alignment-element"/>
          <w:lang w:val="es-ES"/>
        </w:rPr>
        <w:t>y</w:t>
      </w:r>
      <w:r w:rsidRPr="00541CD3">
        <w:rPr>
          <w:lang w:val="es-ES"/>
        </w:rPr>
        <w:t xml:space="preserve"> </w:t>
      </w:r>
      <w:r w:rsidRPr="00541CD3">
        <w:rPr>
          <w:rStyle w:val="ts-alignment-element"/>
          <w:lang w:val="es-ES"/>
        </w:rPr>
        <w:t>estrategias</w:t>
      </w:r>
      <w:r w:rsidRPr="00541CD3">
        <w:rPr>
          <w:lang w:val="es-ES"/>
        </w:rPr>
        <w:t xml:space="preserve"> </w:t>
      </w:r>
      <w:r w:rsidRPr="00541CD3">
        <w:rPr>
          <w:rStyle w:val="ts-alignment-element"/>
          <w:lang w:val="es-ES"/>
        </w:rPr>
        <w:t>para</w:t>
      </w:r>
      <w:r w:rsidRPr="00541CD3">
        <w:rPr>
          <w:lang w:val="es-ES"/>
        </w:rPr>
        <w:t xml:space="preserve"> </w:t>
      </w:r>
      <w:r w:rsidRPr="00541CD3">
        <w:rPr>
          <w:rStyle w:val="ts-alignment-element"/>
          <w:lang w:val="es-ES"/>
        </w:rPr>
        <w:t>prestar</w:t>
      </w:r>
      <w:r w:rsidRPr="00541CD3">
        <w:rPr>
          <w:lang w:val="es-ES"/>
        </w:rPr>
        <w:t xml:space="preserve"> </w:t>
      </w:r>
      <w:r w:rsidRPr="00541CD3">
        <w:rPr>
          <w:rStyle w:val="ts-alignment-element"/>
          <w:lang w:val="es-ES"/>
        </w:rPr>
        <w:t>servicios</w:t>
      </w:r>
      <w:r w:rsidRPr="00541CD3">
        <w:rPr>
          <w:lang w:val="es-ES"/>
        </w:rPr>
        <w:t xml:space="preserve"> </w:t>
      </w:r>
      <w:r w:rsidRPr="00541CD3">
        <w:rPr>
          <w:rStyle w:val="ts-alignment-element"/>
          <w:lang w:val="es-ES"/>
        </w:rPr>
        <w:t>de</w:t>
      </w:r>
      <w:r w:rsidRPr="00541CD3">
        <w:rPr>
          <w:lang w:val="es-ES"/>
        </w:rPr>
        <w:t xml:space="preserve"> </w:t>
      </w:r>
      <w:r w:rsidRPr="00541CD3">
        <w:rPr>
          <w:rStyle w:val="ts-alignment-element"/>
          <w:lang w:val="es-ES"/>
        </w:rPr>
        <w:t>salud</w:t>
      </w:r>
      <w:r w:rsidRPr="00541CD3">
        <w:rPr>
          <w:lang w:val="es-ES"/>
        </w:rPr>
        <w:t xml:space="preserve"> </w:t>
      </w:r>
      <w:r w:rsidRPr="00541CD3">
        <w:rPr>
          <w:rStyle w:val="ts-alignment-element"/>
          <w:lang w:val="es-ES"/>
        </w:rPr>
        <w:t>mental</w:t>
      </w:r>
      <w:r w:rsidRPr="00541CD3">
        <w:rPr>
          <w:lang w:val="es-ES"/>
        </w:rPr>
        <w:t xml:space="preserve"> </w:t>
      </w:r>
      <w:r w:rsidRPr="00541CD3">
        <w:rPr>
          <w:rStyle w:val="ts-alignment-element"/>
          <w:lang w:val="es-ES"/>
        </w:rPr>
        <w:t>después</w:t>
      </w:r>
      <w:r w:rsidRPr="00541CD3">
        <w:rPr>
          <w:lang w:val="es-ES"/>
        </w:rPr>
        <w:t xml:space="preserve"> </w:t>
      </w:r>
      <w:r w:rsidRPr="00541CD3">
        <w:rPr>
          <w:rStyle w:val="ts-alignment-element"/>
          <w:lang w:val="es-ES"/>
        </w:rPr>
        <w:t>de</w:t>
      </w:r>
      <w:r w:rsidRPr="00541CD3">
        <w:rPr>
          <w:lang w:val="es-ES"/>
        </w:rPr>
        <w:t xml:space="preserve"> </w:t>
      </w:r>
      <w:r w:rsidRPr="00541CD3">
        <w:rPr>
          <w:rStyle w:val="ts-alignment-element"/>
          <w:lang w:val="es-ES"/>
        </w:rPr>
        <w:t>desastres</w:t>
      </w:r>
      <w:r w:rsidRPr="00541CD3">
        <w:rPr>
          <w:lang w:val="es-ES"/>
        </w:rPr>
        <w:t xml:space="preserve"> </w:t>
      </w:r>
      <w:r w:rsidRPr="00541CD3">
        <w:rPr>
          <w:rStyle w:val="ts-alignment-element"/>
          <w:lang w:val="es-ES"/>
        </w:rPr>
        <w:t>naturales.</w:t>
      </w:r>
      <w:r w:rsidRPr="00541CD3">
        <w:rPr>
          <w:lang w:val="es-ES"/>
        </w:rPr>
        <w:t xml:space="preserve"> </w:t>
      </w:r>
      <w:r w:rsidRPr="00541CD3">
        <w:rPr>
          <w:rStyle w:val="ts-alignment-element"/>
          <w:lang w:val="es-ES"/>
        </w:rPr>
        <w:t>Estos</w:t>
      </w:r>
      <w:r w:rsidRPr="00541CD3">
        <w:rPr>
          <w:lang w:val="es-ES"/>
        </w:rPr>
        <w:t xml:space="preserve"> </w:t>
      </w:r>
      <w:r w:rsidRPr="00541CD3">
        <w:rPr>
          <w:rStyle w:val="ts-alignment-element"/>
          <w:lang w:val="es-ES"/>
        </w:rPr>
        <w:t>modelos</w:t>
      </w:r>
      <w:r w:rsidRPr="00541CD3">
        <w:rPr>
          <w:lang w:val="es-ES"/>
        </w:rPr>
        <w:t xml:space="preserve"> </w:t>
      </w:r>
      <w:r w:rsidRPr="00541CD3">
        <w:rPr>
          <w:rStyle w:val="ts-alignment-element"/>
          <w:lang w:val="es-ES"/>
        </w:rPr>
        <w:t>teóricos</w:t>
      </w:r>
      <w:r w:rsidRPr="00541CD3">
        <w:rPr>
          <w:lang w:val="es-ES"/>
        </w:rPr>
        <w:t xml:space="preserve"> </w:t>
      </w:r>
      <w:r w:rsidRPr="00541CD3">
        <w:rPr>
          <w:rStyle w:val="ts-alignment-element"/>
          <w:lang w:val="es-ES"/>
        </w:rPr>
        <w:t>abarcan</w:t>
      </w:r>
      <w:r w:rsidRPr="00541CD3">
        <w:rPr>
          <w:lang w:val="es-ES"/>
        </w:rPr>
        <w:t xml:space="preserve"> </w:t>
      </w:r>
      <w:r w:rsidRPr="00541CD3">
        <w:rPr>
          <w:rStyle w:val="ts-alignment-element"/>
          <w:lang w:val="es-ES"/>
        </w:rPr>
        <w:t>desde</w:t>
      </w:r>
      <w:r w:rsidRPr="00541CD3">
        <w:rPr>
          <w:lang w:val="es-ES"/>
        </w:rPr>
        <w:t xml:space="preserve"> la </w:t>
      </w:r>
      <w:r w:rsidRPr="00541CD3">
        <w:rPr>
          <w:rStyle w:val="ts-alignment-element"/>
          <w:lang w:val="es-ES"/>
        </w:rPr>
        <w:t>intervención</w:t>
      </w:r>
      <w:r w:rsidRPr="00541CD3">
        <w:rPr>
          <w:lang w:val="es-ES"/>
        </w:rPr>
        <w:t xml:space="preserve"> </w:t>
      </w:r>
      <w:r w:rsidRPr="00541CD3">
        <w:rPr>
          <w:rStyle w:val="ts-alignment-element"/>
          <w:lang w:val="es-ES"/>
        </w:rPr>
        <w:t>en</w:t>
      </w:r>
      <w:r w:rsidRPr="00541CD3">
        <w:rPr>
          <w:lang w:val="es-ES"/>
        </w:rPr>
        <w:t xml:space="preserve"> </w:t>
      </w:r>
      <w:r w:rsidRPr="00541CD3">
        <w:rPr>
          <w:rStyle w:val="ts-alignment-element"/>
          <w:lang w:val="es-ES"/>
        </w:rPr>
        <w:t>crisis</w:t>
      </w:r>
      <w:r w:rsidRPr="00541CD3">
        <w:rPr>
          <w:lang w:val="es-ES"/>
        </w:rPr>
        <w:t xml:space="preserve"> </w:t>
      </w:r>
      <w:r w:rsidRPr="00541CD3">
        <w:rPr>
          <w:rStyle w:val="ts-alignment-element"/>
          <w:lang w:val="es-ES"/>
        </w:rPr>
        <w:t>hasta</w:t>
      </w:r>
      <w:r w:rsidRPr="00541CD3">
        <w:rPr>
          <w:lang w:val="es-ES"/>
        </w:rPr>
        <w:t xml:space="preserve"> </w:t>
      </w:r>
      <w:r w:rsidRPr="00541CD3">
        <w:rPr>
          <w:rStyle w:val="ts-alignment-element"/>
          <w:lang w:val="es-ES"/>
        </w:rPr>
        <w:t>el</w:t>
      </w:r>
      <w:r w:rsidRPr="00541CD3">
        <w:rPr>
          <w:lang w:val="es-ES"/>
        </w:rPr>
        <w:t xml:space="preserve"> </w:t>
      </w:r>
      <w:r w:rsidRPr="00541CD3">
        <w:rPr>
          <w:rStyle w:val="ts-alignment-element"/>
          <w:lang w:val="es-ES"/>
        </w:rPr>
        <w:t>manejo</w:t>
      </w:r>
      <w:r w:rsidRPr="00541CD3">
        <w:rPr>
          <w:lang w:val="es-ES"/>
        </w:rPr>
        <w:t xml:space="preserve"> </w:t>
      </w:r>
      <w:r w:rsidRPr="00541CD3">
        <w:rPr>
          <w:rStyle w:val="ts-alignment-element"/>
          <w:lang w:val="es-ES"/>
        </w:rPr>
        <w:t>del</w:t>
      </w:r>
      <w:r w:rsidRPr="00541CD3">
        <w:rPr>
          <w:lang w:val="es-ES"/>
        </w:rPr>
        <w:t xml:space="preserve"> </w:t>
      </w:r>
      <w:r w:rsidRPr="00541CD3">
        <w:rPr>
          <w:rStyle w:val="ts-alignment-element"/>
          <w:lang w:val="es-ES"/>
        </w:rPr>
        <w:t>estrés</w:t>
      </w:r>
      <w:r w:rsidRPr="00541CD3">
        <w:rPr>
          <w:lang w:val="es-ES"/>
        </w:rPr>
        <w:t xml:space="preserve"> </w:t>
      </w:r>
      <w:r w:rsidRPr="00541CD3">
        <w:rPr>
          <w:rStyle w:val="ts-alignment-element"/>
          <w:lang w:val="es-ES"/>
        </w:rPr>
        <w:t>por</w:t>
      </w:r>
      <w:r w:rsidRPr="00541CD3">
        <w:rPr>
          <w:lang w:val="es-ES"/>
        </w:rPr>
        <w:t xml:space="preserve"> </w:t>
      </w:r>
      <w:r w:rsidRPr="00541CD3">
        <w:rPr>
          <w:rStyle w:val="ts-alignment-element"/>
          <w:lang w:val="es-ES"/>
        </w:rPr>
        <w:t>incidentes</w:t>
      </w:r>
      <w:r w:rsidRPr="00541CD3">
        <w:rPr>
          <w:lang w:val="es-ES"/>
        </w:rPr>
        <w:t xml:space="preserve"> </w:t>
      </w:r>
      <w:r w:rsidRPr="00541CD3">
        <w:rPr>
          <w:rStyle w:val="ts-alignment-element"/>
          <w:lang w:val="es-ES"/>
        </w:rPr>
        <w:t>críticos</w:t>
      </w:r>
      <w:r w:rsidRPr="00541CD3">
        <w:rPr>
          <w:lang w:val="es-ES"/>
        </w:rPr>
        <w:t xml:space="preserve"> </w:t>
      </w:r>
      <w:r w:rsidRPr="00541CD3">
        <w:rPr>
          <w:rStyle w:val="ts-alignment-element"/>
          <w:lang w:val="es-ES"/>
        </w:rPr>
        <w:t>y</w:t>
      </w:r>
      <w:r w:rsidRPr="00541CD3">
        <w:rPr>
          <w:lang w:val="es-ES"/>
        </w:rPr>
        <w:t xml:space="preserve"> </w:t>
      </w:r>
      <w:r w:rsidRPr="00541CD3">
        <w:rPr>
          <w:rStyle w:val="ts-alignment-element"/>
          <w:lang w:val="es-ES"/>
        </w:rPr>
        <w:t>los</w:t>
      </w:r>
      <w:r w:rsidRPr="00541CD3">
        <w:rPr>
          <w:lang w:val="es-ES"/>
        </w:rPr>
        <w:t xml:space="preserve"> </w:t>
      </w:r>
      <w:r w:rsidRPr="00541CD3">
        <w:rPr>
          <w:rStyle w:val="ts-alignment-element"/>
          <w:lang w:val="es-ES"/>
        </w:rPr>
        <w:t>primeros</w:t>
      </w:r>
      <w:r w:rsidRPr="00541CD3">
        <w:rPr>
          <w:lang w:val="es-ES"/>
        </w:rPr>
        <w:t xml:space="preserve"> </w:t>
      </w:r>
      <w:r w:rsidRPr="00541CD3">
        <w:rPr>
          <w:rStyle w:val="ts-alignment-element"/>
          <w:lang w:val="es-ES"/>
        </w:rPr>
        <w:t>auxilios</w:t>
      </w:r>
      <w:r w:rsidRPr="00541CD3">
        <w:rPr>
          <w:lang w:val="es-ES"/>
        </w:rPr>
        <w:t xml:space="preserve"> </w:t>
      </w:r>
      <w:r w:rsidRPr="00541CD3">
        <w:rPr>
          <w:rStyle w:val="ts-alignment-element"/>
          <w:lang w:val="es-ES"/>
        </w:rPr>
        <w:t>psicológicos.</w:t>
      </w:r>
      <w:r w:rsidRPr="00541CD3">
        <w:rPr>
          <w:lang w:val="es-ES"/>
        </w:rPr>
        <w:t xml:space="preserve"> </w:t>
      </w:r>
      <w:r w:rsidRPr="00541CD3">
        <w:rPr>
          <w:rStyle w:val="ts-alignment-element"/>
          <w:lang w:val="es-ES"/>
        </w:rPr>
        <w:t>Este</w:t>
      </w:r>
      <w:r w:rsidRPr="00541CD3">
        <w:rPr>
          <w:lang w:val="es-ES"/>
        </w:rPr>
        <w:t xml:space="preserve"> </w:t>
      </w:r>
      <w:r w:rsidRPr="00541CD3">
        <w:rPr>
          <w:rStyle w:val="ts-alignment-element"/>
          <w:lang w:val="es-ES"/>
        </w:rPr>
        <w:t>breve</w:t>
      </w:r>
      <w:r w:rsidRPr="00541CD3">
        <w:rPr>
          <w:lang w:val="es-ES"/>
        </w:rPr>
        <w:t xml:space="preserve"> </w:t>
      </w:r>
      <w:r w:rsidRPr="00541CD3">
        <w:rPr>
          <w:rStyle w:val="ts-alignment-element"/>
          <w:lang w:val="es-ES"/>
        </w:rPr>
        <w:t>artículo</w:t>
      </w:r>
      <w:r w:rsidRPr="00541CD3">
        <w:rPr>
          <w:lang w:val="es-ES"/>
        </w:rPr>
        <w:t xml:space="preserve"> </w:t>
      </w:r>
      <w:r w:rsidRPr="00541CD3">
        <w:rPr>
          <w:rStyle w:val="ts-alignment-element"/>
          <w:lang w:val="es-ES"/>
        </w:rPr>
        <w:t>proporciona</w:t>
      </w:r>
      <w:r w:rsidRPr="00541CD3">
        <w:rPr>
          <w:lang w:val="es-ES"/>
        </w:rPr>
        <w:t xml:space="preserve"> </w:t>
      </w:r>
      <w:r w:rsidRPr="00541CD3">
        <w:rPr>
          <w:rStyle w:val="ts-alignment-element"/>
          <w:lang w:val="es-ES"/>
        </w:rPr>
        <w:t>un</w:t>
      </w:r>
      <w:r w:rsidRPr="00541CD3">
        <w:rPr>
          <w:lang w:val="es-ES"/>
        </w:rPr>
        <w:t xml:space="preserve"> </w:t>
      </w:r>
      <w:r w:rsidRPr="00541CD3">
        <w:rPr>
          <w:rStyle w:val="ts-alignment-element"/>
          <w:lang w:val="es-ES"/>
        </w:rPr>
        <w:t>resumen</w:t>
      </w:r>
      <w:r w:rsidRPr="00541CD3">
        <w:rPr>
          <w:lang w:val="es-ES"/>
        </w:rPr>
        <w:t xml:space="preserve"> </w:t>
      </w:r>
      <w:r w:rsidRPr="00541CD3">
        <w:rPr>
          <w:rStyle w:val="ts-alignment-element"/>
          <w:lang w:val="es-ES"/>
        </w:rPr>
        <w:t>conciso</w:t>
      </w:r>
      <w:r w:rsidRPr="00541CD3">
        <w:rPr>
          <w:lang w:val="es-ES"/>
        </w:rPr>
        <w:t xml:space="preserve"> </w:t>
      </w:r>
      <w:r w:rsidRPr="00541CD3">
        <w:rPr>
          <w:rStyle w:val="ts-alignment-element"/>
          <w:lang w:val="es-ES"/>
        </w:rPr>
        <w:t>de</w:t>
      </w:r>
      <w:r w:rsidRPr="00541CD3">
        <w:rPr>
          <w:lang w:val="es-ES"/>
        </w:rPr>
        <w:t xml:space="preserve"> </w:t>
      </w:r>
      <w:r w:rsidRPr="00541CD3">
        <w:rPr>
          <w:rStyle w:val="ts-alignment-element"/>
          <w:lang w:val="es-ES"/>
        </w:rPr>
        <w:t>lo</w:t>
      </w:r>
      <w:r w:rsidRPr="00541CD3">
        <w:rPr>
          <w:lang w:val="es-ES"/>
        </w:rPr>
        <w:t xml:space="preserve"> </w:t>
      </w:r>
      <w:r w:rsidRPr="00541CD3">
        <w:rPr>
          <w:rStyle w:val="ts-alignment-element"/>
          <w:lang w:val="es-ES"/>
        </w:rPr>
        <w:t>que</w:t>
      </w:r>
      <w:r w:rsidRPr="00541CD3">
        <w:rPr>
          <w:lang w:val="es-ES"/>
        </w:rPr>
        <w:t xml:space="preserve"> </w:t>
      </w:r>
      <w:r w:rsidRPr="00541CD3">
        <w:rPr>
          <w:rStyle w:val="ts-alignment-element"/>
          <w:lang w:val="es-ES"/>
        </w:rPr>
        <w:t>los</w:t>
      </w:r>
      <w:r w:rsidRPr="00541CD3">
        <w:rPr>
          <w:lang w:val="es-ES"/>
        </w:rPr>
        <w:t xml:space="preserve"> </w:t>
      </w:r>
      <w:r w:rsidRPr="00541CD3">
        <w:rPr>
          <w:rStyle w:val="ts-alignment-element"/>
          <w:lang w:val="es-ES"/>
        </w:rPr>
        <w:t>profesionales</w:t>
      </w:r>
      <w:r w:rsidRPr="00541CD3">
        <w:rPr>
          <w:lang w:val="es-ES"/>
        </w:rPr>
        <w:t xml:space="preserve"> </w:t>
      </w:r>
      <w:r w:rsidRPr="00541CD3">
        <w:rPr>
          <w:rStyle w:val="ts-alignment-element"/>
          <w:lang w:val="es-ES"/>
        </w:rPr>
        <w:t>deben</w:t>
      </w:r>
      <w:r w:rsidRPr="00541CD3">
        <w:rPr>
          <w:lang w:val="es-ES"/>
        </w:rPr>
        <w:t xml:space="preserve"> </w:t>
      </w:r>
      <w:r w:rsidRPr="00541CD3">
        <w:rPr>
          <w:rStyle w:val="ts-alignment-element"/>
          <w:lang w:val="es-ES"/>
        </w:rPr>
        <w:t>hacer</w:t>
      </w:r>
      <w:r w:rsidRPr="00541CD3">
        <w:rPr>
          <w:lang w:val="es-ES"/>
        </w:rPr>
        <w:t xml:space="preserve"> </w:t>
      </w:r>
      <w:r w:rsidRPr="00541CD3">
        <w:rPr>
          <w:rStyle w:val="ts-alignment-element"/>
          <w:lang w:val="es-ES"/>
        </w:rPr>
        <w:t>inmediatamente</w:t>
      </w:r>
      <w:r w:rsidRPr="00541CD3">
        <w:rPr>
          <w:lang w:val="es-ES"/>
        </w:rPr>
        <w:t xml:space="preserve"> </w:t>
      </w:r>
      <w:r w:rsidRPr="00541CD3">
        <w:rPr>
          <w:rStyle w:val="ts-alignment-element"/>
          <w:lang w:val="es-ES"/>
        </w:rPr>
        <w:t>después</w:t>
      </w:r>
      <w:r w:rsidRPr="00541CD3">
        <w:rPr>
          <w:lang w:val="es-ES"/>
        </w:rPr>
        <w:t xml:space="preserve"> </w:t>
      </w:r>
      <w:r w:rsidRPr="00541CD3">
        <w:rPr>
          <w:rStyle w:val="ts-alignment-element"/>
          <w:lang w:val="es-ES"/>
        </w:rPr>
        <w:t>de</w:t>
      </w:r>
      <w:r w:rsidRPr="00541CD3">
        <w:rPr>
          <w:lang w:val="es-ES"/>
        </w:rPr>
        <w:t xml:space="preserve"> </w:t>
      </w:r>
      <w:r w:rsidRPr="00541CD3">
        <w:rPr>
          <w:rStyle w:val="ts-alignment-element"/>
          <w:lang w:val="es-ES"/>
        </w:rPr>
        <w:t>los</w:t>
      </w:r>
      <w:r w:rsidRPr="00541CD3">
        <w:rPr>
          <w:lang w:val="es-ES"/>
        </w:rPr>
        <w:t xml:space="preserve"> traumas </w:t>
      </w:r>
      <w:r w:rsidRPr="00541CD3">
        <w:rPr>
          <w:rStyle w:val="ts-alignment-element"/>
          <w:lang w:val="es-ES"/>
        </w:rPr>
        <w:t>masivos.</w:t>
      </w:r>
      <w:r w:rsidRPr="00541CD3">
        <w:rPr>
          <w:lang w:val="es-ES"/>
        </w:rPr>
        <w:t xml:space="preserve"> </w:t>
      </w:r>
      <w:r w:rsidRPr="00541CD3">
        <w:rPr>
          <w:rStyle w:val="ts-alignment-element"/>
          <w:b/>
          <w:bCs/>
          <w:lang w:val="es-ES"/>
        </w:rPr>
        <w:t>El</w:t>
      </w:r>
      <w:r w:rsidRPr="00541CD3">
        <w:rPr>
          <w:b/>
          <w:bCs/>
          <w:lang w:val="es-ES"/>
        </w:rPr>
        <w:t xml:space="preserve"> </w:t>
      </w:r>
      <w:r w:rsidRPr="00541CD3">
        <w:rPr>
          <w:rStyle w:val="ts-alignment-element"/>
          <w:b/>
          <w:bCs/>
          <w:lang w:val="es-ES"/>
        </w:rPr>
        <w:t>objetivo</w:t>
      </w:r>
      <w:r w:rsidRPr="00541CD3">
        <w:rPr>
          <w:b/>
          <w:bCs/>
          <w:lang w:val="es-ES"/>
        </w:rPr>
        <w:t xml:space="preserve"> </w:t>
      </w:r>
      <w:r w:rsidRPr="00541CD3">
        <w:rPr>
          <w:rStyle w:val="ts-alignment-element"/>
          <w:b/>
          <w:bCs/>
          <w:lang w:val="es-ES"/>
        </w:rPr>
        <w:t>es</w:t>
      </w:r>
      <w:r w:rsidRPr="00541CD3">
        <w:rPr>
          <w:b/>
          <w:bCs/>
          <w:lang w:val="es-ES"/>
        </w:rPr>
        <w:t xml:space="preserve"> </w:t>
      </w:r>
      <w:r w:rsidRPr="00541CD3">
        <w:rPr>
          <w:rStyle w:val="ts-alignment-element"/>
          <w:b/>
          <w:bCs/>
          <w:lang w:val="es-ES"/>
        </w:rPr>
        <w:t>dotarlos</w:t>
      </w:r>
      <w:r w:rsidRPr="00541CD3">
        <w:rPr>
          <w:b/>
          <w:bCs/>
          <w:lang w:val="es-ES"/>
        </w:rPr>
        <w:t xml:space="preserve"> </w:t>
      </w:r>
      <w:r w:rsidRPr="00541CD3">
        <w:rPr>
          <w:rStyle w:val="ts-alignment-element"/>
          <w:b/>
          <w:bCs/>
          <w:lang w:val="es-ES"/>
        </w:rPr>
        <w:t>de</w:t>
      </w:r>
      <w:r w:rsidRPr="00541CD3">
        <w:rPr>
          <w:b/>
          <w:bCs/>
          <w:lang w:val="es-ES"/>
        </w:rPr>
        <w:t xml:space="preserve"> </w:t>
      </w:r>
      <w:r w:rsidRPr="00541CD3">
        <w:rPr>
          <w:rFonts w:eastAsia="Times New Roman"/>
          <w:b/>
          <w:bCs/>
          <w:kern w:val="0"/>
          <w:lang w:val="es-ES"/>
          <w14:ligatures w14:val="none"/>
        </w:rPr>
        <w:t>la capacidad de asumir el papel de proporcionar primeros auxilios psicológicos rápidos y efectivos.</w:t>
      </w:r>
      <w:r w:rsidRPr="00541CD3">
        <w:rPr>
          <w:rFonts w:eastAsia="Times New Roman"/>
          <w:kern w:val="0"/>
          <w:lang w:val="es-ES"/>
          <w14:ligatures w14:val="none"/>
        </w:rPr>
        <w:t xml:space="preserve"> </w:t>
      </w:r>
    </w:p>
    <w:p w14:paraId="30849D21" w14:textId="7BF47112" w:rsidR="00541CD3" w:rsidRPr="00541CD3" w:rsidRDefault="00541CD3" w:rsidP="00541CD3">
      <w:pPr>
        <w:shd w:val="clear" w:color="auto" w:fill="FDFDFD"/>
        <w:spacing w:line="360" w:lineRule="auto"/>
        <w:rPr>
          <w:rFonts w:eastAsia="Times New Roman"/>
          <w:kern w:val="0"/>
          <w:lang w:val="es-ES"/>
          <w14:ligatures w14:val="none"/>
        </w:rPr>
      </w:pPr>
      <w:r w:rsidRPr="00541CD3">
        <w:rPr>
          <w:rFonts w:eastAsia="Times New Roman"/>
          <w:kern w:val="0"/>
          <w:lang w:val="es-ES"/>
          <w14:ligatures w14:val="none"/>
        </w:rPr>
        <w:t>Para aquellos de nosotros que conocemos los métodos de intervención grupal y somos expertos en estas áreas, los siguientes principios básicos deben considerarse cuidadosamente en la atención psicológica de primeros auxilios después del trauma.</w:t>
      </w:r>
    </w:p>
    <w:p w14:paraId="06F92381" w14:textId="77777777" w:rsidR="00541CD3" w:rsidRDefault="00541CD3" w:rsidP="004C45A6">
      <w:pPr>
        <w:pStyle w:val="NormalWeb"/>
        <w:numPr>
          <w:ilvl w:val="0"/>
          <w:numId w:val="1"/>
        </w:numPr>
        <w:spacing w:before="0" w:beforeAutospacing="0" w:after="120" w:afterAutospacing="0" w:line="360" w:lineRule="auto"/>
        <w:rPr>
          <w:rFonts w:ascii="Calibri" w:hAnsi="Calibri" w:cs="Calibri"/>
          <w:lang w:val="es-419"/>
        </w:rPr>
      </w:pPr>
      <w:r w:rsidRPr="00541CD3">
        <w:rPr>
          <w:rFonts w:ascii="Calibri" w:hAnsi="Calibri" w:cs="Calibri"/>
          <w:lang w:val="es-419"/>
        </w:rPr>
        <w:t>Investiga las necesidades de los grupos expuestos a traumas masivos para su supervivencia primero y, si se va a comunicar con ellos, pregunte solo sobre sus necesidades.</w:t>
      </w:r>
      <w:r w:rsidRPr="00541CD3">
        <w:rPr>
          <w:rFonts w:ascii="Calibri" w:hAnsi="Calibri" w:cs="Calibri"/>
          <w:lang w:val="es-419"/>
        </w:rPr>
        <w:t xml:space="preserve"> </w:t>
      </w:r>
    </w:p>
    <w:p w14:paraId="5426FF94" w14:textId="77777777" w:rsidR="00541CD3" w:rsidRDefault="00541CD3" w:rsidP="00E576C5">
      <w:pPr>
        <w:pStyle w:val="NormalWeb"/>
        <w:numPr>
          <w:ilvl w:val="0"/>
          <w:numId w:val="1"/>
        </w:numPr>
        <w:spacing w:before="0" w:beforeAutospacing="0" w:after="120" w:afterAutospacing="0" w:line="360" w:lineRule="auto"/>
        <w:rPr>
          <w:rFonts w:ascii="Calibri" w:hAnsi="Calibri" w:cs="Calibri"/>
          <w:lang w:val="es-419"/>
        </w:rPr>
      </w:pPr>
      <w:r w:rsidRPr="00541CD3">
        <w:rPr>
          <w:rFonts w:ascii="Calibri" w:hAnsi="Calibri" w:cs="Calibri"/>
          <w:lang w:val="es-419"/>
        </w:rPr>
        <w:t>Sea consciente y evalúe a las personas que están particularmente en riesgo debido a la gravedad de su respuesta o condiciones previas, activando una gestión específica para ellas, posiblemente con recursos locales.</w:t>
      </w:r>
    </w:p>
    <w:p w14:paraId="35E043F5" w14:textId="77777777" w:rsidR="00541CD3" w:rsidRDefault="00541CD3" w:rsidP="00322D1E">
      <w:pPr>
        <w:pStyle w:val="NormalWeb"/>
        <w:numPr>
          <w:ilvl w:val="0"/>
          <w:numId w:val="1"/>
        </w:numPr>
        <w:spacing w:before="0" w:beforeAutospacing="0" w:after="120" w:afterAutospacing="0" w:line="360" w:lineRule="auto"/>
        <w:rPr>
          <w:rFonts w:ascii="Calibri" w:hAnsi="Calibri" w:cs="Calibri"/>
          <w:lang w:val="es-419"/>
        </w:rPr>
      </w:pPr>
      <w:r w:rsidRPr="00541CD3">
        <w:rPr>
          <w:rFonts w:ascii="Calibri" w:hAnsi="Calibri" w:cs="Calibri"/>
          <w:lang w:val="es-419"/>
        </w:rPr>
        <w:t>Aunque existen algunas intervenciones psicoterapéuticas diseñadas para la intervención temprana, generalmente no se debe proporcionar ninguna intervención psicoterapéutica a las personas expuestas a un trauma masivo en la etapa inicial.</w:t>
      </w:r>
    </w:p>
    <w:p w14:paraId="277A8491" w14:textId="77777777" w:rsidR="00541CD3" w:rsidRDefault="00541CD3" w:rsidP="008C0A17">
      <w:pPr>
        <w:pStyle w:val="NormalWeb"/>
        <w:numPr>
          <w:ilvl w:val="0"/>
          <w:numId w:val="1"/>
        </w:numPr>
        <w:spacing w:before="0" w:beforeAutospacing="0" w:after="120" w:afterAutospacing="0" w:line="360" w:lineRule="auto"/>
        <w:rPr>
          <w:rFonts w:ascii="Calibri" w:hAnsi="Calibri" w:cs="Calibri"/>
          <w:lang w:val="es-419"/>
        </w:rPr>
      </w:pPr>
      <w:r w:rsidRPr="00541CD3">
        <w:rPr>
          <w:rFonts w:ascii="Calibri" w:hAnsi="Calibri" w:cs="Calibri"/>
          <w:lang w:val="es-419"/>
        </w:rPr>
        <w:t>Es una estrategia equivocada tratar de empatizar o expresar comprensión de las experiencias de las personas afectadas por un trauma masivo. Es imposible para nosotros entender completamente lo que están pasando. Nunca diga "Te entiendo".</w:t>
      </w:r>
    </w:p>
    <w:p w14:paraId="3CF985B6" w14:textId="77777777" w:rsidR="00541CD3" w:rsidRDefault="00541CD3" w:rsidP="00CE6FD4">
      <w:pPr>
        <w:pStyle w:val="NormalWeb"/>
        <w:numPr>
          <w:ilvl w:val="0"/>
          <w:numId w:val="1"/>
        </w:numPr>
        <w:spacing w:before="0" w:beforeAutospacing="0" w:after="120" w:afterAutospacing="0" w:line="360" w:lineRule="auto"/>
        <w:rPr>
          <w:rFonts w:ascii="Calibri" w:hAnsi="Calibri" w:cs="Calibri"/>
          <w:lang w:val="es-419"/>
        </w:rPr>
      </w:pPr>
      <w:r w:rsidRPr="00541CD3">
        <w:rPr>
          <w:rFonts w:ascii="Calibri" w:hAnsi="Calibri" w:cs="Calibri"/>
          <w:lang w:val="es-419"/>
        </w:rPr>
        <w:lastRenderedPageBreak/>
        <w:t>Las personas afectadas por traumas masivos suelen tener razón en todos los asuntos. Para crear un espacio donde los sobrevivientes puedan expresar sus sentimientos en esta etapa, es importante validar su experiencia subjetiva.</w:t>
      </w:r>
    </w:p>
    <w:p w14:paraId="4BF74EF1" w14:textId="77777777" w:rsidR="00541CD3" w:rsidRDefault="00541CD3" w:rsidP="00D26D8B">
      <w:pPr>
        <w:pStyle w:val="NormalWeb"/>
        <w:numPr>
          <w:ilvl w:val="0"/>
          <w:numId w:val="1"/>
        </w:numPr>
        <w:spacing w:before="0" w:beforeAutospacing="0" w:after="120" w:afterAutospacing="0" w:line="360" w:lineRule="auto"/>
        <w:rPr>
          <w:rFonts w:ascii="Calibri" w:hAnsi="Calibri" w:cs="Calibri"/>
          <w:lang w:val="es-419"/>
        </w:rPr>
      </w:pPr>
      <w:r w:rsidRPr="00541CD3">
        <w:rPr>
          <w:rFonts w:ascii="Calibri" w:hAnsi="Calibri" w:cs="Calibri"/>
          <w:lang w:val="es-419"/>
        </w:rPr>
        <w:t>Los profesionales de la salud mental deben alertar rápidamente a las organizaciones oficiales y civiles relevantes para prevenir posibles problemas sociales emergentes.</w:t>
      </w:r>
    </w:p>
    <w:p w14:paraId="7BC7FA5C" w14:textId="77777777" w:rsidR="00541CD3" w:rsidRDefault="00541CD3" w:rsidP="00845CE7">
      <w:pPr>
        <w:pStyle w:val="NormalWeb"/>
        <w:numPr>
          <w:ilvl w:val="0"/>
          <w:numId w:val="1"/>
        </w:numPr>
        <w:spacing w:before="0" w:beforeAutospacing="0" w:after="120" w:afterAutospacing="0" w:line="360" w:lineRule="auto"/>
        <w:rPr>
          <w:rFonts w:ascii="Calibri" w:hAnsi="Calibri" w:cs="Calibri"/>
          <w:lang w:val="es-419"/>
        </w:rPr>
      </w:pPr>
      <w:r w:rsidRPr="00541CD3">
        <w:rPr>
          <w:rFonts w:ascii="Calibri" w:hAnsi="Calibri" w:cs="Calibri"/>
          <w:lang w:val="es-419"/>
        </w:rPr>
        <w:t>Asegúrese de que las personas no expertas no proporcionen primeros auxilios psicológicos en el campo, proporcionando toda la información necesaria.</w:t>
      </w:r>
      <w:r w:rsidRPr="00541CD3">
        <w:rPr>
          <w:rFonts w:ascii="Calibri" w:hAnsi="Calibri" w:cs="Calibri"/>
          <w:lang w:val="es-419"/>
        </w:rPr>
        <w:t xml:space="preserve"> </w:t>
      </w:r>
    </w:p>
    <w:p w14:paraId="3ED0EAAA" w14:textId="77777777" w:rsidR="00541CD3" w:rsidRDefault="00541CD3" w:rsidP="00471AFC">
      <w:pPr>
        <w:pStyle w:val="NormalWeb"/>
        <w:numPr>
          <w:ilvl w:val="0"/>
          <w:numId w:val="1"/>
        </w:numPr>
        <w:spacing w:before="0" w:beforeAutospacing="0" w:after="120" w:afterAutospacing="0" w:line="360" w:lineRule="auto"/>
        <w:rPr>
          <w:rFonts w:ascii="Calibri" w:hAnsi="Calibri" w:cs="Calibri"/>
          <w:lang w:val="es-419"/>
        </w:rPr>
      </w:pPr>
      <w:r w:rsidRPr="00541CD3">
        <w:rPr>
          <w:rFonts w:ascii="Calibri" w:hAnsi="Calibri" w:cs="Calibri"/>
          <w:lang w:val="es-419"/>
        </w:rPr>
        <w:t>Los voluntarios que deseen trabajar en el campo pueden ser cuidadosamente seleccionados y evaluados, lo mismo para cualquier traductor; deben ser entrenados en grupos o informados a través de varios canales de medios.</w:t>
      </w:r>
      <w:r w:rsidRPr="00541CD3">
        <w:rPr>
          <w:rFonts w:ascii="Calibri" w:hAnsi="Calibri" w:cs="Calibri"/>
          <w:lang w:val="es-419"/>
        </w:rPr>
        <w:t xml:space="preserve"> </w:t>
      </w:r>
    </w:p>
    <w:p w14:paraId="782824D4" w14:textId="77777777" w:rsidR="00541CD3" w:rsidRDefault="00541CD3" w:rsidP="00C254C6">
      <w:pPr>
        <w:pStyle w:val="NormalWeb"/>
        <w:numPr>
          <w:ilvl w:val="0"/>
          <w:numId w:val="1"/>
        </w:numPr>
        <w:spacing w:before="0" w:beforeAutospacing="0" w:after="120" w:afterAutospacing="0" w:line="360" w:lineRule="auto"/>
        <w:rPr>
          <w:rFonts w:ascii="Calibri" w:hAnsi="Calibri" w:cs="Calibri"/>
          <w:lang w:val="es-419"/>
        </w:rPr>
      </w:pPr>
      <w:r w:rsidRPr="00541CD3">
        <w:rPr>
          <w:rFonts w:ascii="Calibri" w:hAnsi="Calibri" w:cs="Calibri"/>
          <w:lang w:val="es-419"/>
        </w:rPr>
        <w:t>Los equipos que proporcionan ayuda vital deben ser entrenados rápidamente sobre cómo comunicarse con personas traumatizadas, y los temas mencionados aquí deben ser explicados minuciosamente.</w:t>
      </w:r>
    </w:p>
    <w:p w14:paraId="3B443848" w14:textId="77777777" w:rsidR="00541CD3" w:rsidRDefault="00541CD3" w:rsidP="005F2F3D">
      <w:pPr>
        <w:pStyle w:val="NormalWeb"/>
        <w:numPr>
          <w:ilvl w:val="0"/>
          <w:numId w:val="1"/>
        </w:numPr>
        <w:spacing w:before="0" w:beforeAutospacing="0" w:after="120" w:afterAutospacing="0" w:line="360" w:lineRule="auto"/>
        <w:rPr>
          <w:rFonts w:ascii="Calibri" w:hAnsi="Calibri" w:cs="Calibri"/>
          <w:lang w:val="es-419"/>
        </w:rPr>
      </w:pPr>
      <w:r w:rsidRPr="00541CD3">
        <w:rPr>
          <w:rFonts w:ascii="Calibri" w:hAnsi="Calibri" w:cs="Calibri"/>
          <w:lang w:val="es-419"/>
        </w:rPr>
        <w:t>Si es posible, proporcione consultoría sobre los mensajes que deben transmitir los líderes de los países afectados por el trauma a través de las asociaciones de salud mental relevantes.</w:t>
      </w:r>
    </w:p>
    <w:p w14:paraId="4CE4F98D" w14:textId="77777777" w:rsidR="00541CD3" w:rsidRDefault="00541CD3" w:rsidP="004D17D1">
      <w:pPr>
        <w:pStyle w:val="NormalWeb"/>
        <w:numPr>
          <w:ilvl w:val="0"/>
          <w:numId w:val="1"/>
        </w:numPr>
        <w:spacing w:before="0" w:beforeAutospacing="0" w:after="120" w:afterAutospacing="0" w:line="360" w:lineRule="auto"/>
        <w:rPr>
          <w:rFonts w:ascii="Calibri" w:hAnsi="Calibri" w:cs="Calibri"/>
          <w:lang w:val="es-419"/>
        </w:rPr>
      </w:pPr>
      <w:r w:rsidRPr="00541CD3">
        <w:rPr>
          <w:rFonts w:ascii="Calibri" w:hAnsi="Calibri" w:cs="Calibri"/>
          <w:lang w:val="es-419"/>
        </w:rPr>
        <w:t>Asegurarse de que el gran grupo afectado por el trauma no se sienta solo es tan importante como la ayuda que se va a enviar.</w:t>
      </w:r>
    </w:p>
    <w:p w14:paraId="36B0B258" w14:textId="77777777" w:rsidR="00541CD3" w:rsidRDefault="00541CD3" w:rsidP="00544233">
      <w:pPr>
        <w:pStyle w:val="NormalWeb"/>
        <w:numPr>
          <w:ilvl w:val="0"/>
          <w:numId w:val="1"/>
        </w:numPr>
        <w:spacing w:before="0" w:beforeAutospacing="0" w:after="120" w:afterAutospacing="0" w:line="360" w:lineRule="auto"/>
        <w:rPr>
          <w:rFonts w:ascii="Calibri" w:hAnsi="Calibri" w:cs="Calibri"/>
          <w:lang w:val="es-419"/>
        </w:rPr>
      </w:pPr>
      <w:r w:rsidRPr="00541CD3">
        <w:rPr>
          <w:rFonts w:ascii="Calibri" w:hAnsi="Calibri" w:cs="Calibri"/>
          <w:lang w:val="es-419"/>
        </w:rPr>
        <w:t>Los psicoterapeutas que proporcionarán asistencia terapéutica deben comenzar a capacitarse en intervenciones de trauma inmediatamente después del trauma, para que estén listos después de los procesos de primeros auxilios psicológicos.</w:t>
      </w:r>
    </w:p>
    <w:p w14:paraId="34411B51" w14:textId="77777777" w:rsidR="00541CD3" w:rsidRDefault="00541CD3" w:rsidP="00D23B55">
      <w:pPr>
        <w:pStyle w:val="NormalWeb"/>
        <w:numPr>
          <w:ilvl w:val="0"/>
          <w:numId w:val="1"/>
        </w:numPr>
        <w:spacing w:before="0" w:beforeAutospacing="0" w:after="120" w:afterAutospacing="0" w:line="360" w:lineRule="auto"/>
        <w:rPr>
          <w:rFonts w:ascii="Calibri" w:hAnsi="Calibri" w:cs="Calibri"/>
          <w:lang w:val="es-419"/>
        </w:rPr>
      </w:pPr>
      <w:r w:rsidRPr="00541CD3">
        <w:rPr>
          <w:rFonts w:ascii="Calibri" w:hAnsi="Calibri" w:cs="Calibri"/>
          <w:lang w:val="es-419"/>
        </w:rPr>
        <w:t>El diagnóstico de trastorno de estrés postraumático debe considerarse cuidadosamente dentro de dos a tres meses después del trauma masivo. Se debe prestar atención a la cuestión del trastorno de estrés agudo durante este período.</w:t>
      </w:r>
    </w:p>
    <w:p w14:paraId="05DB552E" w14:textId="77777777" w:rsidR="00541CD3" w:rsidRDefault="00541CD3" w:rsidP="00C64876">
      <w:pPr>
        <w:pStyle w:val="NormalWeb"/>
        <w:numPr>
          <w:ilvl w:val="0"/>
          <w:numId w:val="1"/>
        </w:numPr>
        <w:spacing w:before="0" w:beforeAutospacing="0" w:after="120" w:afterAutospacing="0" w:line="360" w:lineRule="auto"/>
        <w:rPr>
          <w:rFonts w:ascii="Calibri" w:hAnsi="Calibri" w:cs="Calibri"/>
          <w:lang w:val="es-419"/>
        </w:rPr>
      </w:pPr>
      <w:r w:rsidRPr="00541CD3">
        <w:rPr>
          <w:rFonts w:ascii="Calibri" w:hAnsi="Calibri" w:cs="Calibri"/>
          <w:lang w:val="es-419"/>
        </w:rPr>
        <w:t xml:space="preserve">No descuide el autocuidado; proporcione procedimientos y recursos específicos. La sobrecarga pone en riesgo el autocuidado y la calidad del apoyo ofrecido. Los </w:t>
      </w:r>
      <w:r w:rsidRPr="00541CD3">
        <w:rPr>
          <w:rFonts w:ascii="Calibri" w:hAnsi="Calibri" w:cs="Calibri"/>
          <w:lang w:val="es-419"/>
        </w:rPr>
        <w:lastRenderedPageBreak/>
        <w:t>profesionales</w:t>
      </w:r>
      <w:r w:rsidRPr="00541CD3">
        <w:rPr>
          <w:rFonts w:ascii="Calibri" w:hAnsi="Calibri" w:cs="Calibri"/>
          <w:lang w:val="es-419"/>
        </w:rPr>
        <w:t xml:space="preserve"> también necesitarán apoyo debido a los riesgos de trauma vicario y, a menudo, también necesitan ser conscientes de esta necesidad.</w:t>
      </w:r>
    </w:p>
    <w:p w14:paraId="59A7534D" w14:textId="77777777" w:rsidR="00541CD3" w:rsidRDefault="00541CD3" w:rsidP="002D7699">
      <w:pPr>
        <w:pStyle w:val="NormalWeb"/>
        <w:numPr>
          <w:ilvl w:val="0"/>
          <w:numId w:val="1"/>
        </w:numPr>
        <w:spacing w:before="0" w:beforeAutospacing="0" w:after="120" w:afterAutospacing="0" w:line="360" w:lineRule="auto"/>
        <w:rPr>
          <w:rFonts w:ascii="Calibri" w:hAnsi="Calibri" w:cs="Calibri"/>
          <w:lang w:val="es-419"/>
        </w:rPr>
      </w:pPr>
      <w:r w:rsidRPr="00541CD3">
        <w:rPr>
          <w:rFonts w:ascii="Calibri" w:hAnsi="Calibri" w:cs="Calibri"/>
          <w:lang w:val="es-419"/>
        </w:rPr>
        <w:t>Apoye y promueva a la comunidad local como parte fundamental del apoyo, tanto como sea posible. Esto ayuda en la adecuación de la intervención, garantiza la sostenibilidad a mediano y largo plazo y actúa como un factor de protección.</w:t>
      </w:r>
    </w:p>
    <w:p w14:paraId="172C5C01" w14:textId="77777777" w:rsidR="00541CD3" w:rsidRDefault="00541CD3" w:rsidP="004F6FDF">
      <w:pPr>
        <w:pStyle w:val="NormalWeb"/>
        <w:numPr>
          <w:ilvl w:val="0"/>
          <w:numId w:val="1"/>
        </w:numPr>
        <w:spacing w:before="0" w:beforeAutospacing="0" w:after="120" w:afterAutospacing="0" w:line="360" w:lineRule="auto"/>
        <w:rPr>
          <w:rFonts w:ascii="Calibri" w:hAnsi="Calibri" w:cs="Calibri"/>
          <w:lang w:val="es-419"/>
        </w:rPr>
      </w:pPr>
      <w:r w:rsidRPr="00541CD3">
        <w:rPr>
          <w:rFonts w:ascii="Calibri" w:hAnsi="Calibri" w:cs="Calibri"/>
          <w:lang w:val="es-419"/>
        </w:rPr>
        <w:t>Conozca y tenga en cuenta las diferencias culturales que puedan surgir en el campo. Siempre intervenga con sensibilidad cultural.</w:t>
      </w:r>
    </w:p>
    <w:p w14:paraId="372DFC5E" w14:textId="77777777" w:rsidR="00541CD3" w:rsidRDefault="00541CD3" w:rsidP="0038476B">
      <w:pPr>
        <w:pStyle w:val="NormalWeb"/>
        <w:numPr>
          <w:ilvl w:val="0"/>
          <w:numId w:val="1"/>
        </w:numPr>
        <w:spacing w:before="0" w:beforeAutospacing="0" w:after="120" w:afterAutospacing="0" w:line="360" w:lineRule="auto"/>
        <w:rPr>
          <w:rFonts w:ascii="Calibri" w:hAnsi="Calibri" w:cs="Calibri"/>
          <w:lang w:val="es-419"/>
        </w:rPr>
      </w:pPr>
      <w:r w:rsidRPr="00541CD3">
        <w:rPr>
          <w:rFonts w:ascii="Calibri" w:hAnsi="Calibri" w:cs="Calibri"/>
          <w:lang w:val="es-419"/>
        </w:rPr>
        <w:t>Recopilar datos y ponerse en contacto con otras organizaciones y agencias calificadas es útil siempre que sea posible para establecer la base para organizar intervenciones efectivas, incluso en situaciones confusas, reduciendo superposiciones y puntos ciegos. Valore la recopilación de comentarios e impresiones en el campo para adaptar dinámicamente las intervenciones a las necesidades reales.</w:t>
      </w:r>
    </w:p>
    <w:p w14:paraId="7FCECD66" w14:textId="77777777" w:rsidR="00541CD3" w:rsidRDefault="00541CD3" w:rsidP="00594BE8">
      <w:pPr>
        <w:pStyle w:val="NormalWeb"/>
        <w:numPr>
          <w:ilvl w:val="0"/>
          <w:numId w:val="1"/>
        </w:numPr>
        <w:spacing w:before="0" w:beforeAutospacing="0" w:after="120" w:afterAutospacing="0" w:line="360" w:lineRule="auto"/>
        <w:rPr>
          <w:rFonts w:ascii="Calibri" w:hAnsi="Calibri" w:cs="Calibri"/>
          <w:lang w:val="es-419"/>
        </w:rPr>
      </w:pPr>
      <w:r w:rsidRPr="00541CD3">
        <w:rPr>
          <w:rFonts w:ascii="Calibri" w:hAnsi="Calibri" w:cs="Calibri"/>
          <w:lang w:val="es-419"/>
        </w:rPr>
        <w:t>Prepare y establezca procedimientos para comunicar malas noticias a los sobrevivientes del trauma y a los demás.</w:t>
      </w:r>
    </w:p>
    <w:p w14:paraId="0FD9D85D" w14:textId="3F43BE09" w:rsidR="00541CD3" w:rsidRPr="00541CD3" w:rsidRDefault="00541CD3" w:rsidP="00594BE8">
      <w:pPr>
        <w:pStyle w:val="NormalWeb"/>
        <w:numPr>
          <w:ilvl w:val="0"/>
          <w:numId w:val="1"/>
        </w:numPr>
        <w:spacing w:before="0" w:beforeAutospacing="0" w:after="120" w:afterAutospacing="0" w:line="360" w:lineRule="auto"/>
        <w:rPr>
          <w:rFonts w:ascii="Calibri" w:hAnsi="Calibri" w:cs="Calibri"/>
          <w:lang w:val="es-419"/>
        </w:rPr>
      </w:pPr>
      <w:r w:rsidRPr="00541CD3">
        <w:rPr>
          <w:rFonts w:ascii="Calibri" w:hAnsi="Calibri" w:cs="Calibri"/>
          <w:lang w:val="es-419"/>
        </w:rPr>
        <w:t xml:space="preserve">Finalmente, mientras toda esta ayuda está en curso, cómo proporcionar asistencia psicológica a grupos pequeños y grandes debe planificarse tanto en línea como en persona. Los grupos que se proporcionarán después de los primeros auxilios psicológicos deben estar enfocados en objetivos y </w:t>
      </w:r>
      <w:r>
        <w:rPr>
          <w:rFonts w:ascii="Calibri" w:hAnsi="Calibri" w:cs="Calibri"/>
          <w:lang w:val="es-419"/>
        </w:rPr>
        <w:t xml:space="preserve">tiempo </w:t>
      </w:r>
      <w:r w:rsidRPr="00541CD3">
        <w:rPr>
          <w:rFonts w:ascii="Calibri" w:hAnsi="Calibri" w:cs="Calibri"/>
          <w:lang w:val="es-419"/>
        </w:rPr>
        <w:t>limitado. Los grupos en la fase inicial de respuesta a desastres deben ser contenidos/estructurados, pero también no directivos, permitiendo a los participantes elegir su nivel de participación.</w:t>
      </w:r>
    </w:p>
    <w:p w14:paraId="0C4D549E" w14:textId="77777777" w:rsidR="00541CD3" w:rsidRDefault="00541CD3" w:rsidP="00541CD3">
      <w:pPr>
        <w:shd w:val="clear" w:color="auto" w:fill="FDFDFD"/>
        <w:spacing w:line="360" w:lineRule="auto"/>
        <w:rPr>
          <w:rFonts w:eastAsia="Times New Roman"/>
          <w:kern w:val="0"/>
          <w:lang w:val="es-ES"/>
          <w14:ligatures w14:val="none"/>
        </w:rPr>
      </w:pPr>
      <w:r w:rsidRPr="00541CD3">
        <w:rPr>
          <w:rFonts w:eastAsia="Times New Roman"/>
          <w:kern w:val="0"/>
          <w:lang w:val="es-ES"/>
          <w14:ligatures w14:val="none"/>
        </w:rPr>
        <w:t xml:space="preserve">Para obtener más y diferentes pautas, esta página web podría ser útil: </w:t>
      </w:r>
      <w:hyperlink r:id="rId5" w:anchor="page-1" w:history="1">
        <w:r w:rsidRPr="00541CD3">
          <w:rPr>
            <w:rStyle w:val="Hyperlink"/>
            <w:rFonts w:asciiTheme="majorBidi" w:hAnsiTheme="majorBidi"/>
            <w:lang w:val="es-419"/>
          </w:rPr>
          <w:t>https://www.mhpssmsp.org/en/activity/relevant-guidelines-standards-and-tools-support-implementation-1#page-1</w:t>
        </w:r>
      </w:hyperlink>
      <w:r w:rsidRPr="00541CD3">
        <w:rPr>
          <w:rFonts w:eastAsia="Times New Roman"/>
          <w:kern w:val="0"/>
          <w:lang w:val="es-ES"/>
          <w14:ligatures w14:val="none"/>
        </w:rPr>
        <w:t xml:space="preserve"> </w:t>
      </w:r>
    </w:p>
    <w:p w14:paraId="3AC26414" w14:textId="18583DF3" w:rsidR="00541CD3" w:rsidRPr="00541CD3" w:rsidRDefault="00541CD3" w:rsidP="00541CD3">
      <w:pPr>
        <w:shd w:val="clear" w:color="auto" w:fill="FDFDFD"/>
        <w:spacing w:line="360" w:lineRule="auto"/>
        <w:rPr>
          <w:rFonts w:eastAsia="Times New Roman"/>
          <w:i/>
          <w:iCs/>
          <w:kern w:val="0"/>
          <w:lang w:val="es-ES"/>
          <w14:ligatures w14:val="none"/>
        </w:rPr>
      </w:pPr>
      <w:r w:rsidRPr="00541CD3">
        <w:rPr>
          <w:rFonts w:eastAsia="Times New Roman"/>
          <w:i/>
          <w:iCs/>
          <w:kern w:val="0"/>
          <w:lang w:val="es-ES"/>
          <w14:ligatures w14:val="none"/>
        </w:rPr>
        <w:t xml:space="preserve">(Un agradecimiento especial a Scott </w:t>
      </w:r>
      <w:proofErr w:type="spellStart"/>
      <w:r w:rsidRPr="00541CD3">
        <w:rPr>
          <w:rFonts w:eastAsia="Times New Roman"/>
          <w:i/>
          <w:iCs/>
          <w:kern w:val="0"/>
          <w:lang w:val="es-ES"/>
          <w14:ligatures w14:val="none"/>
        </w:rPr>
        <w:t>Giacomucci</w:t>
      </w:r>
      <w:proofErr w:type="spellEnd"/>
      <w:r w:rsidRPr="00541CD3">
        <w:rPr>
          <w:rFonts w:eastAsia="Times New Roman"/>
          <w:i/>
          <w:iCs/>
          <w:kern w:val="0"/>
          <w:lang w:val="es-ES"/>
          <w14:ligatures w14:val="none"/>
        </w:rPr>
        <w:t xml:space="preserve"> por su generosa contribución) </w:t>
      </w:r>
    </w:p>
    <w:p w14:paraId="0C12DB45" w14:textId="77777777" w:rsidR="00541CD3" w:rsidRPr="00541CD3" w:rsidRDefault="00541CD3" w:rsidP="00541CD3">
      <w:pPr>
        <w:shd w:val="clear" w:color="auto" w:fill="FDFDFD"/>
        <w:spacing w:line="240" w:lineRule="auto"/>
        <w:rPr>
          <w:rFonts w:eastAsia="Times New Roman"/>
          <w:b/>
          <w:bCs/>
          <w:kern w:val="0"/>
          <w:lang w:val="es-ES"/>
          <w14:ligatures w14:val="none"/>
        </w:rPr>
      </w:pPr>
      <w:r w:rsidRPr="00541CD3">
        <w:rPr>
          <w:rFonts w:eastAsia="Times New Roman"/>
          <w:b/>
          <w:bCs/>
          <w:kern w:val="0"/>
          <w:lang w:val="es-ES"/>
          <w14:ligatures w14:val="none"/>
        </w:rPr>
        <w:t xml:space="preserve">Deniz </w:t>
      </w:r>
      <w:proofErr w:type="spellStart"/>
      <w:r w:rsidRPr="00541CD3">
        <w:rPr>
          <w:rFonts w:eastAsia="Times New Roman"/>
          <w:b/>
          <w:bCs/>
          <w:kern w:val="0"/>
          <w:lang w:val="es-ES"/>
          <w14:ligatures w14:val="none"/>
        </w:rPr>
        <w:t>Altınay</w:t>
      </w:r>
      <w:proofErr w:type="spellEnd"/>
      <w:r w:rsidRPr="00541CD3">
        <w:rPr>
          <w:rFonts w:eastAsia="Times New Roman"/>
          <w:b/>
          <w:bCs/>
          <w:kern w:val="0"/>
          <w:lang w:val="es-ES"/>
          <w14:ligatures w14:val="none"/>
        </w:rPr>
        <w:t xml:space="preserve"> y Nicola </w:t>
      </w:r>
      <w:proofErr w:type="spellStart"/>
      <w:r w:rsidRPr="00541CD3">
        <w:rPr>
          <w:rFonts w:eastAsia="Times New Roman"/>
          <w:b/>
          <w:bCs/>
          <w:kern w:val="0"/>
          <w:lang w:val="es-ES"/>
          <w14:ligatures w14:val="none"/>
        </w:rPr>
        <w:t>Policicchio</w:t>
      </w:r>
      <w:proofErr w:type="spellEnd"/>
      <w:r w:rsidRPr="00541CD3">
        <w:rPr>
          <w:rFonts w:eastAsia="Times New Roman"/>
          <w:b/>
          <w:bCs/>
          <w:kern w:val="0"/>
          <w:lang w:val="es-ES"/>
          <w14:ligatures w14:val="none"/>
        </w:rPr>
        <w:t xml:space="preserve"> </w:t>
      </w:r>
    </w:p>
    <w:p w14:paraId="6AA814C0" w14:textId="729FF848" w:rsidR="00541CD3" w:rsidRPr="00541CD3" w:rsidRDefault="00541CD3" w:rsidP="00541CD3">
      <w:pPr>
        <w:shd w:val="clear" w:color="auto" w:fill="FDFDFD"/>
        <w:spacing w:line="240" w:lineRule="auto"/>
        <w:rPr>
          <w:rFonts w:eastAsia="Times New Roman"/>
          <w:kern w:val="0"/>
          <w:lang w:val="es-ES"/>
          <w14:ligatures w14:val="none"/>
        </w:rPr>
      </w:pPr>
      <w:r w:rsidRPr="00541CD3">
        <w:rPr>
          <w:rFonts w:eastAsia="Times New Roman"/>
          <w:kern w:val="0"/>
          <w:lang w:val="es-ES"/>
          <w14:ligatures w14:val="none"/>
        </w:rPr>
        <w:t>Copresident</w:t>
      </w:r>
      <w:r>
        <w:rPr>
          <w:rFonts w:eastAsia="Times New Roman"/>
          <w:kern w:val="0"/>
          <w:lang w:val="es-ES"/>
          <w14:ligatures w14:val="none"/>
        </w:rPr>
        <w:t>es</w:t>
      </w:r>
      <w:r w:rsidRPr="00541CD3">
        <w:rPr>
          <w:rFonts w:eastAsia="Times New Roman"/>
          <w:kern w:val="0"/>
          <w:lang w:val="es-ES"/>
          <w14:ligatures w14:val="none"/>
        </w:rPr>
        <w:t xml:space="preserve"> del Comité de Traumas Sociales y Colectivos</w:t>
      </w:r>
      <w:r>
        <w:rPr>
          <w:rFonts w:eastAsia="Times New Roman"/>
          <w:kern w:val="0"/>
          <w:lang w:val="es-ES"/>
          <w14:ligatures w14:val="none"/>
        </w:rPr>
        <w:t xml:space="preserve"> de la IAGP</w:t>
      </w:r>
    </w:p>
    <w:p w14:paraId="73476F17" w14:textId="77777777" w:rsidR="000E6B6E" w:rsidRPr="00541CD3" w:rsidRDefault="000E6B6E" w:rsidP="00541CD3">
      <w:pPr>
        <w:spacing w:line="360" w:lineRule="auto"/>
        <w:rPr>
          <w:lang w:val="es-ES"/>
        </w:rPr>
      </w:pPr>
    </w:p>
    <w:sectPr w:rsidR="000E6B6E" w:rsidRPr="00541C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A32BC2"/>
    <w:multiLevelType w:val="hybridMultilevel"/>
    <w:tmpl w:val="A5728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6992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CD3"/>
    <w:rsid w:val="000E6B6E"/>
    <w:rsid w:val="001F3CF0"/>
    <w:rsid w:val="002972E7"/>
    <w:rsid w:val="003C0867"/>
    <w:rsid w:val="00541CD3"/>
    <w:rsid w:val="007940A6"/>
    <w:rsid w:val="00963008"/>
    <w:rsid w:val="00AA32E4"/>
    <w:rsid w:val="00CF4096"/>
    <w:rsid w:val="00EF4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4BE5A"/>
  <w15:chartTrackingRefBased/>
  <w15:docId w15:val="{F5F00B21-46A1-4B0C-9FD8-95C8A6793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Calibri"/>
        <w:kern w:val="2"/>
        <w:sz w:val="24"/>
        <w:szCs w:val="24"/>
        <w:lang w:val="en-US" w:eastAsia="en-US" w:bidi="ar-SA"/>
        <w14:ligatures w14:val="standardContextual"/>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1C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1C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1CD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1CD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1CD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1CD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1CD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1CD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1CD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C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1C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1CD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1CD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41CD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41CD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1CD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1CD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1CD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1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C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CD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CD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1C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1CD3"/>
    <w:rPr>
      <w:i/>
      <w:iCs/>
      <w:color w:val="404040" w:themeColor="text1" w:themeTint="BF"/>
    </w:rPr>
  </w:style>
  <w:style w:type="paragraph" w:styleId="ListParagraph">
    <w:name w:val="List Paragraph"/>
    <w:basedOn w:val="Normal"/>
    <w:uiPriority w:val="34"/>
    <w:qFormat/>
    <w:rsid w:val="00541CD3"/>
    <w:pPr>
      <w:ind w:left="720"/>
      <w:contextualSpacing/>
    </w:pPr>
  </w:style>
  <w:style w:type="character" w:styleId="IntenseEmphasis">
    <w:name w:val="Intense Emphasis"/>
    <w:basedOn w:val="DefaultParagraphFont"/>
    <w:uiPriority w:val="21"/>
    <w:qFormat/>
    <w:rsid w:val="00541CD3"/>
    <w:rPr>
      <w:i/>
      <w:iCs/>
      <w:color w:val="0F4761" w:themeColor="accent1" w:themeShade="BF"/>
    </w:rPr>
  </w:style>
  <w:style w:type="paragraph" w:styleId="IntenseQuote">
    <w:name w:val="Intense Quote"/>
    <w:basedOn w:val="Normal"/>
    <w:next w:val="Normal"/>
    <w:link w:val="IntenseQuoteChar"/>
    <w:uiPriority w:val="30"/>
    <w:qFormat/>
    <w:rsid w:val="00541C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1CD3"/>
    <w:rPr>
      <w:i/>
      <w:iCs/>
      <w:color w:val="0F4761" w:themeColor="accent1" w:themeShade="BF"/>
    </w:rPr>
  </w:style>
  <w:style w:type="character" w:styleId="IntenseReference">
    <w:name w:val="Intense Reference"/>
    <w:basedOn w:val="DefaultParagraphFont"/>
    <w:uiPriority w:val="32"/>
    <w:qFormat/>
    <w:rsid w:val="00541CD3"/>
    <w:rPr>
      <w:b/>
      <w:bCs/>
      <w:smallCaps/>
      <w:color w:val="0F4761" w:themeColor="accent1" w:themeShade="BF"/>
      <w:spacing w:val="5"/>
    </w:rPr>
  </w:style>
  <w:style w:type="paragraph" w:styleId="NormalWeb">
    <w:name w:val="Normal (Web)"/>
    <w:basedOn w:val="Normal"/>
    <w:uiPriority w:val="99"/>
    <w:semiHidden/>
    <w:unhideWhenUsed/>
    <w:rsid w:val="00541CD3"/>
    <w:pPr>
      <w:spacing w:before="100" w:beforeAutospacing="1" w:after="100" w:afterAutospacing="1" w:line="240" w:lineRule="auto"/>
    </w:pPr>
    <w:rPr>
      <w:rFonts w:ascii="Times New Roman" w:eastAsia="Times New Roman" w:hAnsi="Times New Roman" w:cs="Times New Roman"/>
      <w:kern w:val="0"/>
    </w:rPr>
  </w:style>
  <w:style w:type="character" w:customStyle="1" w:styleId="ts-alignment-element">
    <w:name w:val="ts-alignment-element"/>
    <w:basedOn w:val="DefaultParagraphFont"/>
    <w:rsid w:val="00541CD3"/>
  </w:style>
  <w:style w:type="character" w:styleId="Hyperlink">
    <w:name w:val="Hyperlink"/>
    <w:basedOn w:val="DefaultParagraphFont"/>
    <w:uiPriority w:val="99"/>
    <w:unhideWhenUsed/>
    <w:rsid w:val="00541CD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208374">
      <w:bodyDiv w:val="1"/>
      <w:marLeft w:val="0"/>
      <w:marRight w:val="0"/>
      <w:marTop w:val="0"/>
      <w:marBottom w:val="0"/>
      <w:divBdr>
        <w:top w:val="none" w:sz="0" w:space="0" w:color="auto"/>
        <w:left w:val="none" w:sz="0" w:space="0" w:color="auto"/>
        <w:bottom w:val="none" w:sz="0" w:space="0" w:color="auto"/>
        <w:right w:val="none" w:sz="0" w:space="0" w:color="auto"/>
      </w:divBdr>
      <w:divsChild>
        <w:div w:id="978724447">
          <w:marLeft w:val="0"/>
          <w:marRight w:val="0"/>
          <w:marTop w:val="0"/>
          <w:marBottom w:val="0"/>
          <w:divBdr>
            <w:top w:val="none" w:sz="0" w:space="0" w:color="auto"/>
            <w:left w:val="none" w:sz="0" w:space="0" w:color="auto"/>
            <w:bottom w:val="none" w:sz="0" w:space="0" w:color="auto"/>
            <w:right w:val="none" w:sz="0" w:space="0" w:color="auto"/>
          </w:divBdr>
          <w:divsChild>
            <w:div w:id="619262701">
              <w:marLeft w:val="0"/>
              <w:marRight w:val="0"/>
              <w:marTop w:val="0"/>
              <w:marBottom w:val="0"/>
              <w:divBdr>
                <w:top w:val="none" w:sz="0" w:space="0" w:color="auto"/>
                <w:left w:val="none" w:sz="0" w:space="0" w:color="auto"/>
                <w:bottom w:val="none" w:sz="0" w:space="0" w:color="auto"/>
                <w:right w:val="none" w:sz="0" w:space="0" w:color="auto"/>
              </w:divBdr>
              <w:divsChild>
                <w:div w:id="1611814542">
                  <w:marLeft w:val="0"/>
                  <w:marRight w:val="0"/>
                  <w:marTop w:val="0"/>
                  <w:marBottom w:val="0"/>
                  <w:divBdr>
                    <w:top w:val="none" w:sz="0" w:space="0" w:color="auto"/>
                    <w:left w:val="none" w:sz="0" w:space="0" w:color="auto"/>
                    <w:bottom w:val="none" w:sz="0" w:space="0" w:color="auto"/>
                    <w:right w:val="none" w:sz="0" w:space="0" w:color="auto"/>
                  </w:divBdr>
                  <w:divsChild>
                    <w:div w:id="309142890">
                      <w:marLeft w:val="0"/>
                      <w:marRight w:val="0"/>
                      <w:marTop w:val="0"/>
                      <w:marBottom w:val="0"/>
                      <w:divBdr>
                        <w:top w:val="none" w:sz="0" w:space="0" w:color="auto"/>
                        <w:left w:val="none" w:sz="0" w:space="0" w:color="auto"/>
                        <w:bottom w:val="none" w:sz="0" w:space="0" w:color="auto"/>
                        <w:right w:val="none" w:sz="0" w:space="0" w:color="auto"/>
                      </w:divBdr>
                      <w:divsChild>
                        <w:div w:id="1200783259">
                          <w:marLeft w:val="0"/>
                          <w:marRight w:val="0"/>
                          <w:marTop w:val="0"/>
                          <w:marBottom w:val="0"/>
                          <w:divBdr>
                            <w:top w:val="none" w:sz="0" w:space="0" w:color="auto"/>
                            <w:left w:val="none" w:sz="0" w:space="0" w:color="auto"/>
                            <w:bottom w:val="none" w:sz="0" w:space="0" w:color="auto"/>
                            <w:right w:val="none" w:sz="0" w:space="0" w:color="auto"/>
                          </w:divBdr>
                          <w:divsChild>
                            <w:div w:id="364251335">
                              <w:marLeft w:val="0"/>
                              <w:marRight w:val="0"/>
                              <w:marTop w:val="0"/>
                              <w:marBottom w:val="0"/>
                              <w:divBdr>
                                <w:top w:val="none" w:sz="0" w:space="0" w:color="auto"/>
                                <w:left w:val="none" w:sz="0" w:space="0" w:color="auto"/>
                                <w:bottom w:val="none" w:sz="0" w:space="0" w:color="auto"/>
                                <w:right w:val="none" w:sz="0" w:space="0" w:color="auto"/>
                              </w:divBdr>
                              <w:divsChild>
                                <w:div w:id="1181621551">
                                  <w:marLeft w:val="0"/>
                                  <w:marRight w:val="0"/>
                                  <w:marTop w:val="0"/>
                                  <w:marBottom w:val="0"/>
                                  <w:divBdr>
                                    <w:top w:val="none" w:sz="0" w:space="0" w:color="auto"/>
                                    <w:left w:val="none" w:sz="0" w:space="0" w:color="auto"/>
                                    <w:bottom w:val="none" w:sz="0" w:space="0" w:color="auto"/>
                                    <w:right w:val="none" w:sz="0" w:space="0" w:color="auto"/>
                                  </w:divBdr>
                                  <w:divsChild>
                                    <w:div w:id="1606304701">
                                      <w:marLeft w:val="0"/>
                                      <w:marRight w:val="0"/>
                                      <w:marTop w:val="0"/>
                                      <w:marBottom w:val="0"/>
                                      <w:divBdr>
                                        <w:top w:val="none" w:sz="0" w:space="0" w:color="auto"/>
                                        <w:left w:val="none" w:sz="0" w:space="0" w:color="auto"/>
                                        <w:bottom w:val="none" w:sz="0" w:space="0" w:color="auto"/>
                                        <w:right w:val="none" w:sz="0" w:space="0" w:color="auto"/>
                                      </w:divBdr>
                                      <w:divsChild>
                                        <w:div w:id="1185941120">
                                          <w:marLeft w:val="0"/>
                                          <w:marRight w:val="0"/>
                                          <w:marTop w:val="0"/>
                                          <w:marBottom w:val="0"/>
                                          <w:divBdr>
                                            <w:top w:val="none" w:sz="0" w:space="0" w:color="auto"/>
                                            <w:left w:val="none" w:sz="0" w:space="0" w:color="auto"/>
                                            <w:bottom w:val="none" w:sz="0" w:space="0" w:color="auto"/>
                                            <w:right w:val="none" w:sz="0" w:space="0" w:color="auto"/>
                                          </w:divBdr>
                                          <w:divsChild>
                                            <w:div w:id="1731269468">
                                              <w:marLeft w:val="0"/>
                                              <w:marRight w:val="0"/>
                                              <w:marTop w:val="0"/>
                                              <w:marBottom w:val="0"/>
                                              <w:divBdr>
                                                <w:top w:val="none" w:sz="0" w:space="0" w:color="auto"/>
                                                <w:left w:val="none" w:sz="0" w:space="0" w:color="auto"/>
                                                <w:bottom w:val="none" w:sz="0" w:space="0" w:color="auto"/>
                                                <w:right w:val="none" w:sz="0" w:space="0" w:color="auto"/>
                                              </w:divBdr>
                                              <w:divsChild>
                                                <w:div w:id="1837645534">
                                                  <w:marLeft w:val="0"/>
                                                  <w:marRight w:val="0"/>
                                                  <w:marTop w:val="0"/>
                                                  <w:marBottom w:val="0"/>
                                                  <w:divBdr>
                                                    <w:top w:val="none" w:sz="0" w:space="0" w:color="auto"/>
                                                    <w:left w:val="none" w:sz="0" w:space="0" w:color="auto"/>
                                                    <w:bottom w:val="none" w:sz="0" w:space="0" w:color="auto"/>
                                                    <w:right w:val="none" w:sz="0" w:space="0" w:color="auto"/>
                                                  </w:divBdr>
                                                  <w:divsChild>
                                                    <w:div w:id="935139166">
                                                      <w:marLeft w:val="0"/>
                                                      <w:marRight w:val="0"/>
                                                      <w:marTop w:val="0"/>
                                                      <w:marBottom w:val="0"/>
                                                      <w:divBdr>
                                                        <w:top w:val="none" w:sz="0" w:space="0" w:color="auto"/>
                                                        <w:left w:val="none" w:sz="0" w:space="0" w:color="auto"/>
                                                        <w:bottom w:val="none" w:sz="0" w:space="0" w:color="auto"/>
                                                        <w:right w:val="none" w:sz="0" w:space="0" w:color="auto"/>
                                                      </w:divBdr>
                                                      <w:divsChild>
                                                        <w:div w:id="1176773322">
                                                          <w:marLeft w:val="0"/>
                                                          <w:marRight w:val="0"/>
                                                          <w:marTop w:val="0"/>
                                                          <w:marBottom w:val="0"/>
                                                          <w:divBdr>
                                                            <w:top w:val="none" w:sz="0" w:space="0" w:color="auto"/>
                                                            <w:left w:val="none" w:sz="0" w:space="0" w:color="auto"/>
                                                            <w:bottom w:val="none" w:sz="0" w:space="0" w:color="auto"/>
                                                            <w:right w:val="none" w:sz="0" w:space="0" w:color="auto"/>
                                                          </w:divBdr>
                                                          <w:divsChild>
                                                            <w:div w:id="6484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6901823">
      <w:bodyDiv w:val="1"/>
      <w:marLeft w:val="0"/>
      <w:marRight w:val="0"/>
      <w:marTop w:val="0"/>
      <w:marBottom w:val="0"/>
      <w:divBdr>
        <w:top w:val="none" w:sz="0" w:space="0" w:color="auto"/>
        <w:left w:val="none" w:sz="0" w:space="0" w:color="auto"/>
        <w:bottom w:val="none" w:sz="0" w:space="0" w:color="auto"/>
        <w:right w:val="none" w:sz="0" w:space="0" w:color="auto"/>
      </w:divBdr>
    </w:div>
    <w:div w:id="1872298754">
      <w:bodyDiv w:val="1"/>
      <w:marLeft w:val="0"/>
      <w:marRight w:val="0"/>
      <w:marTop w:val="0"/>
      <w:marBottom w:val="0"/>
      <w:divBdr>
        <w:top w:val="none" w:sz="0" w:space="0" w:color="auto"/>
        <w:left w:val="none" w:sz="0" w:space="0" w:color="auto"/>
        <w:bottom w:val="none" w:sz="0" w:space="0" w:color="auto"/>
        <w:right w:val="none" w:sz="0" w:space="0" w:color="auto"/>
      </w:divBdr>
      <w:divsChild>
        <w:div w:id="900168065">
          <w:marLeft w:val="0"/>
          <w:marRight w:val="0"/>
          <w:marTop w:val="0"/>
          <w:marBottom w:val="0"/>
          <w:divBdr>
            <w:top w:val="none" w:sz="0" w:space="0" w:color="auto"/>
            <w:left w:val="none" w:sz="0" w:space="0" w:color="auto"/>
            <w:bottom w:val="none" w:sz="0" w:space="0" w:color="auto"/>
            <w:right w:val="none" w:sz="0" w:space="0" w:color="auto"/>
          </w:divBdr>
          <w:divsChild>
            <w:div w:id="2050496408">
              <w:marLeft w:val="0"/>
              <w:marRight w:val="0"/>
              <w:marTop w:val="0"/>
              <w:marBottom w:val="0"/>
              <w:divBdr>
                <w:top w:val="none" w:sz="0" w:space="0" w:color="auto"/>
                <w:left w:val="none" w:sz="0" w:space="0" w:color="auto"/>
                <w:bottom w:val="none" w:sz="0" w:space="0" w:color="auto"/>
                <w:right w:val="none" w:sz="0" w:space="0" w:color="auto"/>
              </w:divBdr>
              <w:divsChild>
                <w:div w:id="862330688">
                  <w:marLeft w:val="0"/>
                  <w:marRight w:val="0"/>
                  <w:marTop w:val="0"/>
                  <w:marBottom w:val="0"/>
                  <w:divBdr>
                    <w:top w:val="none" w:sz="0" w:space="0" w:color="auto"/>
                    <w:left w:val="none" w:sz="0" w:space="0" w:color="auto"/>
                    <w:bottom w:val="none" w:sz="0" w:space="0" w:color="auto"/>
                    <w:right w:val="none" w:sz="0" w:space="0" w:color="auto"/>
                  </w:divBdr>
                  <w:divsChild>
                    <w:div w:id="1045956683">
                      <w:marLeft w:val="0"/>
                      <w:marRight w:val="0"/>
                      <w:marTop w:val="0"/>
                      <w:marBottom w:val="0"/>
                      <w:divBdr>
                        <w:top w:val="none" w:sz="0" w:space="0" w:color="auto"/>
                        <w:left w:val="none" w:sz="0" w:space="0" w:color="auto"/>
                        <w:bottom w:val="none" w:sz="0" w:space="0" w:color="auto"/>
                        <w:right w:val="none" w:sz="0" w:space="0" w:color="auto"/>
                      </w:divBdr>
                      <w:divsChild>
                        <w:div w:id="1491214870">
                          <w:marLeft w:val="0"/>
                          <w:marRight w:val="0"/>
                          <w:marTop w:val="0"/>
                          <w:marBottom w:val="0"/>
                          <w:divBdr>
                            <w:top w:val="none" w:sz="0" w:space="0" w:color="auto"/>
                            <w:left w:val="none" w:sz="0" w:space="0" w:color="auto"/>
                            <w:bottom w:val="none" w:sz="0" w:space="0" w:color="auto"/>
                            <w:right w:val="none" w:sz="0" w:space="0" w:color="auto"/>
                          </w:divBdr>
                          <w:divsChild>
                            <w:div w:id="829441501">
                              <w:marLeft w:val="0"/>
                              <w:marRight w:val="0"/>
                              <w:marTop w:val="0"/>
                              <w:marBottom w:val="0"/>
                              <w:divBdr>
                                <w:top w:val="none" w:sz="0" w:space="0" w:color="auto"/>
                                <w:left w:val="none" w:sz="0" w:space="0" w:color="auto"/>
                                <w:bottom w:val="none" w:sz="0" w:space="0" w:color="auto"/>
                                <w:right w:val="none" w:sz="0" w:space="0" w:color="auto"/>
                              </w:divBdr>
                              <w:divsChild>
                                <w:div w:id="1240754525">
                                  <w:marLeft w:val="0"/>
                                  <w:marRight w:val="0"/>
                                  <w:marTop w:val="0"/>
                                  <w:marBottom w:val="0"/>
                                  <w:divBdr>
                                    <w:top w:val="none" w:sz="0" w:space="0" w:color="auto"/>
                                    <w:left w:val="none" w:sz="0" w:space="0" w:color="auto"/>
                                    <w:bottom w:val="none" w:sz="0" w:space="0" w:color="auto"/>
                                    <w:right w:val="none" w:sz="0" w:space="0" w:color="auto"/>
                                  </w:divBdr>
                                  <w:divsChild>
                                    <w:div w:id="936212333">
                                      <w:marLeft w:val="0"/>
                                      <w:marRight w:val="0"/>
                                      <w:marTop w:val="0"/>
                                      <w:marBottom w:val="0"/>
                                      <w:divBdr>
                                        <w:top w:val="none" w:sz="0" w:space="0" w:color="auto"/>
                                        <w:left w:val="none" w:sz="0" w:space="0" w:color="auto"/>
                                        <w:bottom w:val="none" w:sz="0" w:space="0" w:color="auto"/>
                                        <w:right w:val="none" w:sz="0" w:space="0" w:color="auto"/>
                                      </w:divBdr>
                                      <w:divsChild>
                                        <w:div w:id="1631664443">
                                          <w:marLeft w:val="0"/>
                                          <w:marRight w:val="0"/>
                                          <w:marTop w:val="0"/>
                                          <w:marBottom w:val="0"/>
                                          <w:divBdr>
                                            <w:top w:val="none" w:sz="0" w:space="0" w:color="auto"/>
                                            <w:left w:val="none" w:sz="0" w:space="0" w:color="auto"/>
                                            <w:bottom w:val="none" w:sz="0" w:space="0" w:color="auto"/>
                                            <w:right w:val="none" w:sz="0" w:space="0" w:color="auto"/>
                                          </w:divBdr>
                                          <w:divsChild>
                                            <w:div w:id="1286622182">
                                              <w:marLeft w:val="0"/>
                                              <w:marRight w:val="0"/>
                                              <w:marTop w:val="0"/>
                                              <w:marBottom w:val="0"/>
                                              <w:divBdr>
                                                <w:top w:val="none" w:sz="0" w:space="0" w:color="auto"/>
                                                <w:left w:val="none" w:sz="0" w:space="0" w:color="auto"/>
                                                <w:bottom w:val="none" w:sz="0" w:space="0" w:color="auto"/>
                                                <w:right w:val="none" w:sz="0" w:space="0" w:color="auto"/>
                                              </w:divBdr>
                                              <w:divsChild>
                                                <w:div w:id="1822039227">
                                                  <w:marLeft w:val="0"/>
                                                  <w:marRight w:val="0"/>
                                                  <w:marTop w:val="0"/>
                                                  <w:marBottom w:val="0"/>
                                                  <w:divBdr>
                                                    <w:top w:val="none" w:sz="0" w:space="0" w:color="auto"/>
                                                    <w:left w:val="none" w:sz="0" w:space="0" w:color="auto"/>
                                                    <w:bottom w:val="none" w:sz="0" w:space="0" w:color="auto"/>
                                                    <w:right w:val="none" w:sz="0" w:space="0" w:color="auto"/>
                                                  </w:divBdr>
                                                  <w:divsChild>
                                                    <w:div w:id="2065520605">
                                                      <w:marLeft w:val="0"/>
                                                      <w:marRight w:val="0"/>
                                                      <w:marTop w:val="0"/>
                                                      <w:marBottom w:val="0"/>
                                                      <w:divBdr>
                                                        <w:top w:val="none" w:sz="0" w:space="0" w:color="auto"/>
                                                        <w:left w:val="none" w:sz="0" w:space="0" w:color="auto"/>
                                                        <w:bottom w:val="none" w:sz="0" w:space="0" w:color="auto"/>
                                                        <w:right w:val="none" w:sz="0" w:space="0" w:color="auto"/>
                                                      </w:divBdr>
                                                      <w:divsChild>
                                                        <w:div w:id="1727021657">
                                                          <w:marLeft w:val="0"/>
                                                          <w:marRight w:val="0"/>
                                                          <w:marTop w:val="0"/>
                                                          <w:marBottom w:val="0"/>
                                                          <w:divBdr>
                                                            <w:top w:val="none" w:sz="0" w:space="0" w:color="auto"/>
                                                            <w:left w:val="none" w:sz="0" w:space="0" w:color="auto"/>
                                                            <w:bottom w:val="none" w:sz="0" w:space="0" w:color="auto"/>
                                                            <w:right w:val="none" w:sz="0" w:space="0" w:color="auto"/>
                                                          </w:divBdr>
                                                          <w:divsChild>
                                                            <w:div w:id="104151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hpssmsp.org/en/activity/relevant-guidelines-standards-and-tools-support-implementatio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Heloisa Fleury</dc:creator>
  <cp:keywords/>
  <dc:description/>
  <cp:lastModifiedBy>Heloisa Fleury</cp:lastModifiedBy>
  <cp:revision>1</cp:revision>
  <dcterms:created xsi:type="dcterms:W3CDTF">2024-06-22T23:47:00Z</dcterms:created>
  <dcterms:modified xsi:type="dcterms:W3CDTF">2024-06-22T23:59:00Z</dcterms:modified>
</cp:coreProperties>
</file>